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3B1" w:rsidRDefault="00CA03B1" w:rsidP="00CA03B1">
      <w:pPr>
        <w:pStyle w:val="a4"/>
        <w:spacing w:before="0" w:after="0"/>
        <w:rPr>
          <w:rFonts w:ascii="Times New Roman" w:hAnsi="Times New Roman" w:cs="Times New Roman"/>
          <w:color w:val="003366"/>
          <w:sz w:val="28"/>
          <w:szCs w:val="28"/>
        </w:rPr>
      </w:pPr>
    </w:p>
    <w:p w:rsidR="00CA03B1" w:rsidRDefault="00CA03B1" w:rsidP="00CA03B1">
      <w:pPr>
        <w:tabs>
          <w:tab w:val="left" w:pos="73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 КРАЙ</w:t>
      </w:r>
    </w:p>
    <w:p w:rsidR="00CA03B1" w:rsidRDefault="00CA03B1" w:rsidP="00CA03B1">
      <w:pPr>
        <w:tabs>
          <w:tab w:val="left" w:pos="2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ИДРИНСКИЙ  РАЙОН</w:t>
      </w:r>
    </w:p>
    <w:p w:rsidR="00CA03B1" w:rsidRDefault="00CA03B1" w:rsidP="00CA03B1">
      <w:pPr>
        <w:tabs>
          <w:tab w:val="left" w:pos="2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КУРЕЖСКИЙ СЕЛЬСКИЙ  СОВЕТ  ДЕПУТОВ</w:t>
      </w:r>
    </w:p>
    <w:p w:rsidR="00CA03B1" w:rsidRDefault="00CA03B1" w:rsidP="00CA03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03B1" w:rsidRDefault="00CA03B1" w:rsidP="00CA03B1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</w:t>
      </w:r>
      <w:r>
        <w:rPr>
          <w:b/>
          <w:sz w:val="28"/>
          <w:szCs w:val="28"/>
        </w:rPr>
        <w:t>РЕШЕНИЕ                                        ПРОЕКТ</w:t>
      </w:r>
    </w:p>
    <w:p w:rsidR="00CA03B1" w:rsidRDefault="00CA03B1" w:rsidP="00CA03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A03B1" w:rsidRDefault="00CA03B1" w:rsidP="00CA03B1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______2014  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уреж</w:t>
      </w:r>
      <w:proofErr w:type="spellEnd"/>
      <w:r>
        <w:rPr>
          <w:sz w:val="28"/>
          <w:szCs w:val="28"/>
        </w:rPr>
        <w:t xml:space="preserve">                                       </w:t>
      </w:r>
      <w:r>
        <w:rPr>
          <w:i/>
          <w:sz w:val="28"/>
          <w:szCs w:val="28"/>
        </w:rPr>
        <w:t xml:space="preserve">    </w:t>
      </w:r>
      <w:r>
        <w:rPr>
          <w:sz w:val="28"/>
          <w:szCs w:val="28"/>
        </w:rPr>
        <w:t>№ ___</w:t>
      </w:r>
    </w:p>
    <w:p w:rsidR="00CA03B1" w:rsidRDefault="00CA03B1" w:rsidP="00CA03B1">
      <w:pPr>
        <w:rPr>
          <w:sz w:val="28"/>
          <w:szCs w:val="28"/>
        </w:rPr>
      </w:pPr>
    </w:p>
    <w:p w:rsidR="00CA03B1" w:rsidRDefault="00CA03B1" w:rsidP="00CA03B1">
      <w:pPr>
        <w:rPr>
          <w:sz w:val="28"/>
          <w:szCs w:val="28"/>
        </w:rPr>
      </w:pPr>
      <w:r>
        <w:rPr>
          <w:sz w:val="28"/>
          <w:szCs w:val="28"/>
        </w:rPr>
        <w:t xml:space="preserve">Об  установлении  налога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CA03B1" w:rsidRDefault="00CA03B1" w:rsidP="00CA03B1">
      <w:pPr>
        <w:rPr>
          <w:sz w:val="28"/>
          <w:szCs w:val="28"/>
        </w:rPr>
      </w:pPr>
      <w:r>
        <w:rPr>
          <w:sz w:val="28"/>
          <w:szCs w:val="28"/>
        </w:rPr>
        <w:t>имущество  физических  лиц</w:t>
      </w:r>
    </w:p>
    <w:p w:rsidR="00CA03B1" w:rsidRDefault="00CA03B1" w:rsidP="00CA03B1">
      <w:pPr>
        <w:tabs>
          <w:tab w:val="left" w:pos="2115"/>
        </w:tabs>
        <w:jc w:val="both"/>
        <w:rPr>
          <w:sz w:val="28"/>
          <w:szCs w:val="28"/>
        </w:rPr>
      </w:pPr>
    </w:p>
    <w:p w:rsidR="00CA03B1" w:rsidRDefault="00CA03B1" w:rsidP="00CA03B1">
      <w:pPr>
        <w:tabs>
          <w:tab w:val="left" w:pos="2115"/>
        </w:tabs>
        <w:jc w:val="both"/>
        <w:rPr>
          <w:sz w:val="28"/>
          <w:szCs w:val="28"/>
        </w:rPr>
      </w:pPr>
    </w:p>
    <w:p w:rsidR="00CA03B1" w:rsidRDefault="00CA03B1" w:rsidP="00CA03B1">
      <w:p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 соответствии  с  Федеральным  законом  от 06.10.2003 г. № 131-ФЗ «Об  общих  принципах  организации   местного  самоуправления  в  Российской  Федерации»,  Налоговым  кодексом  Российской  Федерации,</w:t>
      </w:r>
    </w:p>
    <w:p w:rsidR="00CA03B1" w:rsidRDefault="00CA03B1" w:rsidP="00CA03B1">
      <w:p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Законом Российской  Федерации  от 09.12.1991  г. №  2003-1 «  О  налогах</w:t>
      </w:r>
    </w:p>
    <w:p w:rsidR="00CA03B1" w:rsidRDefault="00CA03B1" w:rsidP="00CA03B1">
      <w:p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 имущество  физических  лиц»</w:t>
      </w:r>
      <w:proofErr w:type="gramStart"/>
      <w:r>
        <w:rPr>
          <w:sz w:val="28"/>
          <w:szCs w:val="28"/>
        </w:rPr>
        <w:t>,Ф</w:t>
      </w:r>
      <w:proofErr w:type="gramEnd"/>
      <w:r>
        <w:rPr>
          <w:sz w:val="28"/>
          <w:szCs w:val="28"/>
        </w:rPr>
        <w:t xml:space="preserve">едеральным законом от02.12.2013 №334-ФЗ «О внесении изменений в часть вторую Налогового кодекса Российской Федерации, статью 5 Закона Российской Федерации «О налогах на имущество физических лиц» , Уставом  </w:t>
      </w:r>
      <w:proofErr w:type="spellStart"/>
      <w:r>
        <w:rPr>
          <w:sz w:val="28"/>
          <w:szCs w:val="28"/>
        </w:rPr>
        <w:t>Курежского</w:t>
      </w:r>
      <w:proofErr w:type="spellEnd"/>
      <w:r>
        <w:rPr>
          <w:sz w:val="28"/>
          <w:szCs w:val="28"/>
        </w:rPr>
        <w:t xml:space="preserve">  сельсовета, </w:t>
      </w:r>
      <w:proofErr w:type="spellStart"/>
      <w:r>
        <w:rPr>
          <w:sz w:val="28"/>
          <w:szCs w:val="28"/>
        </w:rPr>
        <w:t>Курежский</w:t>
      </w:r>
      <w:proofErr w:type="spellEnd"/>
      <w:r>
        <w:rPr>
          <w:sz w:val="28"/>
          <w:szCs w:val="28"/>
        </w:rPr>
        <w:t xml:space="preserve"> сельский  Совет  депутатов  РЕШИЛ:</w:t>
      </w:r>
    </w:p>
    <w:p w:rsidR="00CA03B1" w:rsidRDefault="00CA03B1" w:rsidP="00CA03B1">
      <w:p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1.Признать утратившими  силу решения  </w:t>
      </w:r>
      <w:proofErr w:type="spellStart"/>
      <w:r>
        <w:rPr>
          <w:sz w:val="28"/>
          <w:szCs w:val="28"/>
        </w:rPr>
        <w:t>Курежского</w:t>
      </w:r>
      <w:proofErr w:type="spellEnd"/>
      <w:r>
        <w:rPr>
          <w:sz w:val="28"/>
          <w:szCs w:val="28"/>
        </w:rPr>
        <w:t xml:space="preserve"> сельского Совета депутатов  № ВН-10-р от  30.09.2010 «О  налогах  на  имущество  физических  лиц», № ВН-21-р  от  10.03.2011  «О внесении  изменений  в решение  от  30.09.2010  №  ВН-10-р  «О  налогах  на  имущество  физических  лиц»».</w:t>
      </w:r>
    </w:p>
    <w:p w:rsidR="00CA03B1" w:rsidRDefault="00CA03B1" w:rsidP="00CA03B1">
      <w:p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2.Установить   на территории  </w:t>
      </w:r>
      <w:proofErr w:type="spellStart"/>
      <w:r>
        <w:rPr>
          <w:sz w:val="28"/>
          <w:szCs w:val="28"/>
        </w:rPr>
        <w:t>Курежского</w:t>
      </w:r>
      <w:proofErr w:type="spellEnd"/>
      <w:r>
        <w:rPr>
          <w:sz w:val="28"/>
          <w:szCs w:val="28"/>
        </w:rPr>
        <w:t xml:space="preserve"> сельсовета  налог  на  имущество  физических  лиц,  который  является  местным  налогом  и  уплачивается  собственниками  имущества.</w:t>
      </w:r>
    </w:p>
    <w:p w:rsidR="00CA03B1" w:rsidRDefault="00CA03B1" w:rsidP="00CA03B1">
      <w:pPr>
        <w:keepNext/>
        <w:widowControl w:val="0"/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3. Плательщиками налогов на имущество физических лиц признаются физические лица – собственники имущества, признаваемого объектом налогообложения.</w:t>
      </w:r>
    </w:p>
    <w:p w:rsidR="00CA03B1" w:rsidRDefault="00CA03B1" w:rsidP="00CA03B1">
      <w:pPr>
        <w:keepNext/>
        <w:widowControl w:val="0"/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Если имущество, признаваемое объектом налогообложения, находится в общей долевой собственности нескольких физических лиц, налогоплательщиком в отношении этого имущества признается каждое из этих физических лиц соразмерно его доли в этом имуществе. В аналогичном порядке определяются налогоплательщики, если такое имущество находится в общей долевой собственности физических лиц и предприятий (организаций).</w:t>
      </w:r>
    </w:p>
    <w:p w:rsidR="00CA03B1" w:rsidRDefault="00CA03B1" w:rsidP="00CA03B1">
      <w:pPr>
        <w:keepNext/>
        <w:widowControl w:val="0"/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Если имущество, признаваемое объектом налогообложения, находится в общей совместной собственности нескольких физических лиц, они несут равную ответственность по исполнению налогового обязательства.</w:t>
      </w:r>
    </w:p>
    <w:p w:rsidR="00CA03B1" w:rsidRDefault="00CA03B1" w:rsidP="00CA03B1">
      <w:pPr>
        <w:keepNext/>
        <w:widowControl w:val="0"/>
        <w:tabs>
          <w:tab w:val="left" w:pos="5700"/>
        </w:tabs>
        <w:jc w:val="both"/>
        <w:rPr>
          <w:sz w:val="28"/>
          <w:szCs w:val="28"/>
        </w:rPr>
      </w:pPr>
    </w:p>
    <w:p w:rsidR="00CA03B1" w:rsidRDefault="00CA03B1" w:rsidP="00CA03B1">
      <w:pPr>
        <w:tabs>
          <w:tab w:val="left" w:pos="2115"/>
        </w:tabs>
        <w:jc w:val="both"/>
        <w:rPr>
          <w:sz w:val="28"/>
          <w:szCs w:val="28"/>
        </w:rPr>
      </w:pPr>
    </w:p>
    <w:p w:rsidR="00CA03B1" w:rsidRDefault="00CA03B1" w:rsidP="00CA03B1">
      <w:p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6.Объектами  налогообложения  признаются  следующие  виды  имущества:</w:t>
      </w:r>
    </w:p>
    <w:p w:rsidR="00CA03B1" w:rsidRDefault="00CA03B1" w:rsidP="00CA03B1">
      <w:p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жилой  дом;</w:t>
      </w:r>
    </w:p>
    <w:p w:rsidR="00CA03B1" w:rsidRDefault="00CA03B1" w:rsidP="00CA03B1">
      <w:p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квартира;</w:t>
      </w:r>
    </w:p>
    <w:p w:rsidR="00CA03B1" w:rsidRDefault="00CA03B1" w:rsidP="00CA03B1">
      <w:p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комната;</w:t>
      </w:r>
    </w:p>
    <w:p w:rsidR="00CA03B1" w:rsidRDefault="00CA03B1" w:rsidP="00CA03B1">
      <w:p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4) дача;</w:t>
      </w:r>
    </w:p>
    <w:p w:rsidR="00CA03B1" w:rsidRDefault="00CA03B1" w:rsidP="00CA03B1">
      <w:p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5) гараж;</w:t>
      </w:r>
    </w:p>
    <w:p w:rsidR="00CA03B1" w:rsidRDefault="00CA03B1" w:rsidP="00CA03B1">
      <w:p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6) иное  строение,  помещение  и  сооружение;</w:t>
      </w:r>
    </w:p>
    <w:p w:rsidR="00CA03B1" w:rsidRDefault="00CA03B1" w:rsidP="00CA03B1">
      <w:p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7) доля  в  праве  общей  долевой  собственности на  имущество,  указанное  в  пунктах 1-6 настоящей  статьи.</w:t>
      </w:r>
    </w:p>
    <w:p w:rsidR="00CA03B1" w:rsidRDefault="00CA03B1" w:rsidP="00CA03B1">
      <w:p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7.Установить  следующие  ставки  налога  в  зависимости  от  суммарной  инвентаризационной  стоимости объектов налогообложения, умноженной на </w:t>
      </w:r>
      <w:proofErr w:type="spellStart"/>
      <w:r>
        <w:rPr>
          <w:sz w:val="28"/>
          <w:szCs w:val="28"/>
        </w:rPr>
        <w:t>коффициент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дифлятор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определяемый</w:t>
      </w:r>
      <w:proofErr w:type="gramEnd"/>
      <w:r>
        <w:rPr>
          <w:sz w:val="28"/>
          <w:szCs w:val="28"/>
        </w:rPr>
        <w:t xml:space="preserve"> в соответствии с частью 1 налогового кодекса Российской Федерации:</w:t>
      </w:r>
    </w:p>
    <w:p w:rsidR="00CA03B1" w:rsidRDefault="00CA03B1" w:rsidP="00CA03B1">
      <w:pPr>
        <w:tabs>
          <w:tab w:val="left" w:pos="2115"/>
        </w:tabs>
        <w:jc w:val="both"/>
        <w:rPr>
          <w:sz w:val="28"/>
          <w:szCs w:val="28"/>
        </w:rPr>
      </w:pPr>
    </w:p>
    <w:tbl>
      <w:tblPr>
        <w:tblStyle w:val="a6"/>
        <w:tblW w:w="9807" w:type="dxa"/>
        <w:tblInd w:w="0" w:type="dxa"/>
        <w:tblLook w:val="01E0"/>
      </w:tblPr>
      <w:tblGrid>
        <w:gridCol w:w="6408"/>
        <w:gridCol w:w="3399"/>
      </w:tblGrid>
      <w:tr w:rsidR="00CA03B1" w:rsidTr="00CA03B1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B1" w:rsidRDefault="00CA03B1">
            <w:pPr>
              <w:tabs>
                <w:tab w:val="left" w:pos="21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Суммарная  инвентаризационная  стоимость объектов   налогообложения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B1" w:rsidRDefault="00CA03B1">
            <w:pPr>
              <w:tabs>
                <w:tab w:val="left" w:pos="21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Ставка  налога </w:t>
            </w:r>
          </w:p>
        </w:tc>
      </w:tr>
      <w:tr w:rsidR="00CA03B1" w:rsidTr="00CA03B1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B1" w:rsidRDefault="00CA03B1">
            <w:pPr>
              <w:tabs>
                <w:tab w:val="left" w:pos="21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 300 000   рублей</w:t>
            </w:r>
          </w:p>
          <w:p w:rsidR="00CA03B1" w:rsidRDefault="00CA03B1">
            <w:pPr>
              <w:tabs>
                <w:tab w:val="left" w:pos="21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(включительно)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B1" w:rsidRDefault="00CA03B1">
            <w:pPr>
              <w:tabs>
                <w:tab w:val="left" w:pos="21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  процента</w:t>
            </w:r>
          </w:p>
        </w:tc>
      </w:tr>
      <w:tr w:rsidR="00CA03B1" w:rsidTr="00CA03B1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B1" w:rsidRDefault="00CA03B1">
            <w:pPr>
              <w:tabs>
                <w:tab w:val="left" w:pos="21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300 000  рублей до  500 000 рублей</w:t>
            </w:r>
          </w:p>
          <w:p w:rsidR="00CA03B1" w:rsidRDefault="00CA03B1">
            <w:pPr>
              <w:tabs>
                <w:tab w:val="left" w:pos="21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(включительно)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B1" w:rsidRDefault="00CA03B1">
            <w:pPr>
              <w:tabs>
                <w:tab w:val="left" w:pos="21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 процента</w:t>
            </w:r>
          </w:p>
        </w:tc>
      </w:tr>
      <w:tr w:rsidR="00CA03B1" w:rsidTr="00CA03B1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B1" w:rsidRDefault="00CA03B1">
            <w:pPr>
              <w:tabs>
                <w:tab w:val="left" w:pos="21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 500 000  рублей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B1" w:rsidRDefault="00CA03B1">
            <w:pPr>
              <w:tabs>
                <w:tab w:val="left" w:pos="21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 процента</w:t>
            </w:r>
          </w:p>
        </w:tc>
      </w:tr>
    </w:tbl>
    <w:p w:rsidR="00CA03B1" w:rsidRDefault="00CA03B1" w:rsidP="00CA03B1">
      <w:pPr>
        <w:tabs>
          <w:tab w:val="left" w:pos="720"/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A03B1" w:rsidRDefault="00CA03B1" w:rsidP="00CA03B1">
      <w:pPr>
        <w:tabs>
          <w:tab w:val="left" w:pos="720"/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 В  местный  бюджет  зачисляются  налоги,  начисленные  на  имущество  физических  лиц,    находящиеся  в  пределах  границ  </w:t>
      </w:r>
      <w:proofErr w:type="spellStart"/>
      <w:r>
        <w:rPr>
          <w:sz w:val="28"/>
          <w:szCs w:val="28"/>
        </w:rPr>
        <w:t>Курежского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CA03B1" w:rsidRDefault="00CA03B1" w:rsidP="00CA03B1">
      <w:p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9. От уплаты налогов на имущество физических лиц освобождаются следующие категории граждан:</w:t>
      </w:r>
    </w:p>
    <w:p w:rsidR="00CA03B1" w:rsidRDefault="00CA03B1" w:rsidP="00CA03B1">
      <w:p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 Герои  Советского  Союза  и  Герои  Российской  Федерации,  а также  лица,  награжденные  орденом  Славы  трех  степеней;</w:t>
      </w:r>
    </w:p>
    <w:p w:rsidR="00CA03B1" w:rsidRDefault="00CA03B1" w:rsidP="00CA03B1">
      <w:p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 инвалиды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и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групп,  инвалиды  с  детства;</w:t>
      </w:r>
    </w:p>
    <w:p w:rsidR="00CA03B1" w:rsidRDefault="00CA03B1" w:rsidP="00CA03B1">
      <w:p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участники  гражданской  и Великой  Отечественной  войн,  других  боевых  операций  по  защите  СССР   из  числа  военнослужащих,  проходивших  службу  в  воинских  частях,  штабах  и  учреждениях,  входивших  в  состав  действующей  армии,  и  бывших  партизан;</w:t>
      </w:r>
    </w:p>
    <w:p w:rsidR="00CA03B1" w:rsidRDefault="00CA03B1" w:rsidP="00CA03B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4)</w:t>
      </w:r>
      <w:r>
        <w:rPr>
          <w:rFonts w:ascii="Tahoma" w:hAnsi="Tahoma" w:cs="Tahoma"/>
          <w:sz w:val="19"/>
          <w:szCs w:val="19"/>
        </w:rPr>
        <w:t xml:space="preserve"> </w:t>
      </w:r>
      <w:r>
        <w:rPr>
          <w:sz w:val="28"/>
          <w:szCs w:val="28"/>
        </w:rPr>
        <w:t>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</w:t>
      </w:r>
      <w:proofErr w:type="gramEnd"/>
      <w:r>
        <w:rPr>
          <w:sz w:val="28"/>
          <w:szCs w:val="28"/>
        </w:rPr>
        <w:t xml:space="preserve"> частей действующей армии;</w:t>
      </w:r>
    </w:p>
    <w:p w:rsidR="00CA03B1" w:rsidRDefault="00CA03B1" w:rsidP="00CA03B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5)</w:t>
      </w:r>
      <w:r>
        <w:rPr>
          <w:rFonts w:ascii="Tahoma" w:hAnsi="Tahoma" w:cs="Tahoma"/>
          <w:sz w:val="19"/>
          <w:szCs w:val="19"/>
        </w:rPr>
        <w:t xml:space="preserve"> </w:t>
      </w:r>
      <w:r>
        <w:rPr>
          <w:sz w:val="28"/>
          <w:szCs w:val="28"/>
        </w:rPr>
        <w:t xml:space="preserve">лица, имеющие право на получение социальной поддержки в соответствии с </w:t>
      </w:r>
      <w:hyperlink r:id="rId4" w:history="1">
        <w:r>
          <w:rPr>
            <w:rStyle w:val="a3"/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Российской Федерации от 15 мая 1991 года N 1244-1 "О социальной защите граждан, подвергшихся воздействию радиации вследствие катастрофы на Чернобыльской АЭС", в соответствии с Федеральным </w:t>
      </w:r>
      <w:hyperlink r:id="rId5" w:history="1">
        <w:r>
          <w:rPr>
            <w:rStyle w:val="a3"/>
            <w:color w:val="000000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26 ноября 1998 года N 175-ФЗ "О социальной защите граждан Российской Федерации, подвергшихся воздействию </w:t>
      </w:r>
      <w:r>
        <w:rPr>
          <w:sz w:val="28"/>
          <w:szCs w:val="28"/>
        </w:rPr>
        <w:lastRenderedPageBreak/>
        <w:t>радиации вследствие аварии в 1957 году на</w:t>
      </w:r>
      <w:proofErr w:type="gramEnd"/>
      <w:r>
        <w:rPr>
          <w:sz w:val="28"/>
          <w:szCs w:val="28"/>
        </w:rPr>
        <w:t xml:space="preserve"> производственном </w:t>
      </w:r>
      <w:proofErr w:type="gramStart"/>
      <w:r>
        <w:rPr>
          <w:sz w:val="28"/>
          <w:szCs w:val="28"/>
        </w:rPr>
        <w:t>объединении</w:t>
      </w:r>
      <w:proofErr w:type="gramEnd"/>
      <w:r>
        <w:rPr>
          <w:sz w:val="28"/>
          <w:szCs w:val="28"/>
        </w:rPr>
        <w:t xml:space="preserve"> "Маяк" и сбросов радиоактивных отходов в реку </w:t>
      </w:r>
      <w:proofErr w:type="spellStart"/>
      <w:r>
        <w:rPr>
          <w:sz w:val="28"/>
          <w:szCs w:val="28"/>
        </w:rPr>
        <w:t>Теча</w:t>
      </w:r>
      <w:proofErr w:type="spellEnd"/>
      <w:r>
        <w:rPr>
          <w:sz w:val="28"/>
          <w:szCs w:val="28"/>
        </w:rPr>
        <w:t>";</w:t>
      </w:r>
    </w:p>
    <w:p w:rsidR="00CA03B1" w:rsidRDefault="00CA03B1" w:rsidP="00CA03B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6) военнослужащие,  а  также  граждане,  уволенные  с  военной  службы  по  достижении  предельного  возраста  пребывания  на  военной  службе,  состоянию  здоровья  или  в  связи  с     организационно-штатными  мероприятиями,  имеющие  общую  продолжительность  военной  службы  20  лет  и  более;</w:t>
      </w:r>
    </w:p>
    <w:p w:rsidR="00CA03B1" w:rsidRDefault="00CA03B1" w:rsidP="00CA03B1">
      <w:p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7) лица,   принимавшие  непосредственное  участие  в  составе  подразделений  особого  риска  в  испытаниях  ядерного  и  термоядерного  оружия,  ликвидации  аварий  ядерных  установок  на  средствах  вооружения  и  военных  объектах;</w:t>
      </w:r>
    </w:p>
    <w:p w:rsidR="00CA03B1" w:rsidRDefault="00CA03B1" w:rsidP="00CA03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8)</w:t>
      </w:r>
      <w:r>
        <w:rPr>
          <w:rFonts w:ascii="Tahoma" w:hAnsi="Tahoma" w:cs="Tahoma"/>
          <w:sz w:val="19"/>
          <w:szCs w:val="19"/>
        </w:rPr>
        <w:t xml:space="preserve"> </w:t>
      </w:r>
      <w:r>
        <w:rPr>
          <w:sz w:val="28"/>
          <w:szCs w:val="28"/>
        </w:rPr>
        <w:t>члены семей военнослужащих, потерявших кормильца. Льгота членам семей военнослужащих, потерявших кормильца, предоставляется на основании пенсионного удостоверения, в котором проставлен штамп "вдова (вдовец, мать, отец) погибшего воина" или имеется соответствующая запись, заверенная подписью руководителя учреждения, выдавшего пенсионное удостоверение, и печатью этого учреждения.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указанные члены семей не являются пенсионерами, льгота предоставляется им на основании справки о гибели военнослужащего.</w:t>
      </w:r>
    </w:p>
    <w:p w:rsidR="00CA03B1" w:rsidRDefault="00CA03B1" w:rsidP="00CA03B1">
      <w:pPr>
        <w:tabs>
          <w:tab w:val="left" w:pos="720"/>
        </w:tabs>
        <w:spacing w:before="90" w:after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10. Налог на строения, помещения и сооружения не уплачивается:</w:t>
      </w:r>
    </w:p>
    <w:p w:rsidR="00CA03B1" w:rsidRDefault="00CA03B1" w:rsidP="00CA03B1">
      <w:pPr>
        <w:tabs>
          <w:tab w:val="left" w:pos="720"/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пенсионерами,  получающими  пенсии,  назначаемые  в  порядке,  установленном  пенсионным  законодательством  Российской  Федерации;</w:t>
      </w:r>
    </w:p>
    <w:p w:rsidR="00CA03B1" w:rsidRDefault="00CA03B1" w:rsidP="00CA03B1">
      <w:p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гражданам,  </w:t>
      </w:r>
      <w:proofErr w:type="gramStart"/>
      <w:r>
        <w:rPr>
          <w:sz w:val="28"/>
          <w:szCs w:val="28"/>
        </w:rPr>
        <w:t>уволенными</w:t>
      </w:r>
      <w:proofErr w:type="gramEnd"/>
      <w:r>
        <w:rPr>
          <w:sz w:val="28"/>
          <w:szCs w:val="28"/>
        </w:rPr>
        <w:t xml:space="preserve">  с  военной  службы  или  призывавшимися  на  военные  сборы,   выполнявшие интернациональный  долг  в Афганистане  и  других  странах,  в  которых  велись  боевые  действия. Льгота   предоставляется  на  основании  свидетельства  о  праве  на  льготы  и  справки,  выданной   районной  военным  комиссариатом,  воинской  частью, военным  учебным  заведением,  предприятием, учреждением  или  организацией  Министерства   внутренних  дел  СССР   или соответствующими органами  Российской  Федерации;</w:t>
      </w:r>
    </w:p>
    <w:p w:rsidR="00CA03B1" w:rsidRDefault="00CA03B1" w:rsidP="00CA03B1">
      <w:p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 родителями  и  супругами  военнослужащих  и  государственных  служащих,  погибших  при  исполнении  служебных  обязанностей.  Льгота  предоставляется  им  на  основании  справки  о  гибели  военнослужащего </w:t>
      </w:r>
      <w:r>
        <w:rPr>
          <w:sz w:val="28"/>
          <w:szCs w:val="28"/>
        </w:rPr>
        <w:lastRenderedPageBreak/>
        <w:t>либо  государственного  служащего,  выданной  соответствующими государственными  органами. Супругам государственных  служащих, погибших  при  исполнении  служебных  обязанностей, льгота  предоставляется  только  в случае,  если  они  не  вступили  в  брак.</w:t>
      </w:r>
    </w:p>
    <w:p w:rsidR="00CA03B1" w:rsidRDefault="00CA03B1" w:rsidP="00CA03B1">
      <w:p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11. Исчисление налога производится налоговыми органами. </w:t>
      </w:r>
    </w:p>
    <w:p w:rsidR="00CA03B1" w:rsidRDefault="00CA03B1" w:rsidP="00CA03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Лица, имеющие право на льготы, указанные в статье 9  настоящего Решения, самостоятельно представляют необходимые документы  в  налоговый  орган.</w:t>
      </w:r>
    </w:p>
    <w:p w:rsidR="00CA03B1" w:rsidRDefault="00CA03B1" w:rsidP="00CA03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12. Налог исчисляется  ежегодно на основании данных об их инвентаризационной стоимости, представленных  в  установленном  порядке  в  налоговые  органы  до  1  марта   2013  года. </w:t>
      </w:r>
    </w:p>
    <w:p w:rsidR="00CA03B1" w:rsidRDefault="00CA03B1" w:rsidP="00CA03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 имущество, находящиеся в общей долевой собственности нескольких собственников, налог уплачивается каждым из собственников соразмерно их доле в этом  имуществе. </w:t>
      </w:r>
    </w:p>
    <w:p w:rsidR="00CA03B1" w:rsidRDefault="00CA03B1" w:rsidP="00CA03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Инвентаризационная стоимость имущества, признаваемого объектом налогообложения и находящегося в общей долевой собственности нескольких собственников без определения долей, определяется как часть инвентаризационной стоимости указанного имущества, пропорциональная числу собственников данного имущества.</w:t>
      </w:r>
    </w:p>
    <w:p w:rsidR="00CA03B1" w:rsidRDefault="00CA03B1" w:rsidP="00CA03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13.</w:t>
      </w:r>
      <w:r>
        <w:rPr>
          <w:rFonts w:ascii="Tahoma" w:hAnsi="Tahoma" w:cs="Tahoma"/>
          <w:sz w:val="19"/>
          <w:szCs w:val="19"/>
        </w:rPr>
        <w:t xml:space="preserve"> </w:t>
      </w:r>
      <w:proofErr w:type="gramStart"/>
      <w:r>
        <w:rPr>
          <w:sz w:val="28"/>
          <w:szCs w:val="28"/>
        </w:rPr>
        <w:t xml:space="preserve">Для объектов налогообложения, права на которые возникли до дня вступления в силу Федерального </w:t>
      </w:r>
      <w:hyperlink r:id="rId6" w:history="1">
        <w:r>
          <w:rPr>
            <w:rStyle w:val="a3"/>
            <w:color w:val="000000"/>
            <w:sz w:val="28"/>
            <w:szCs w:val="28"/>
          </w:rPr>
          <w:t>закона</w:t>
        </w:r>
      </w:hyperlink>
      <w:r>
        <w:rPr>
          <w:color w:val="000000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от 21 июля 1997 года N 122-ФЗ "О государственной регистрации прав на недвижимое имущество и сделок с ним", налог исчисляется на основании данных о правообладателях, которые представлены в установленном порядке в налоговые органы до 1 марта 2013 года.</w:t>
      </w:r>
      <w:proofErr w:type="gramEnd"/>
    </w:p>
    <w:p w:rsidR="00CA03B1" w:rsidRDefault="00CA03B1" w:rsidP="00CA03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14. По новым строениям, помещениям и сооружениям налог уплачивается с начала года, следующего за их возведением или приобретением. </w:t>
      </w:r>
    </w:p>
    <w:p w:rsidR="00CA03B1" w:rsidRDefault="00CA03B1" w:rsidP="00CA03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15.За строение, помещение и сооружение, перешедшее по наследству, налог взимается с наследников с момента открытия наследства.</w:t>
      </w:r>
    </w:p>
    <w:p w:rsidR="00CA03B1" w:rsidRDefault="00CA03B1" w:rsidP="00CA03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случае уничтожения, полного разрушения строения, помещения и сооружения взимание налога прекращается, начиная с месяца, в котором они были уничтожены или полностью разрушены.</w:t>
      </w:r>
    </w:p>
    <w:p w:rsidR="00CA03B1" w:rsidRDefault="00CA03B1" w:rsidP="00CA03B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16.  </w:t>
      </w:r>
      <w:proofErr w:type="gramStart"/>
      <w:r>
        <w:rPr>
          <w:sz w:val="28"/>
          <w:szCs w:val="28"/>
        </w:rPr>
        <w:t xml:space="preserve">При переходе права собственности на строение, помещение и сооружение от одного собственника к другому в течение календарного года налог уплачивается первоначальным собственником с 1 января этого года до начала того месяца,  в котором он утратил право собственности на указанное имущество, а новым собственником - начиная с месяца,  в котором у последнего возникло право собственности. </w:t>
      </w:r>
      <w:proofErr w:type="gramEnd"/>
    </w:p>
    <w:p w:rsidR="00CA03B1" w:rsidRDefault="00CA03B1" w:rsidP="00CA03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17. При возникновении права на льготу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календарного года перерасчет налога производится с месяца, в котором возникло это право</w:t>
      </w:r>
    </w:p>
    <w:p w:rsidR="00CA03B1" w:rsidRDefault="00CA03B1" w:rsidP="00CA03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случае несвоевременного обращения за предоставлением льготы по уплате налогов перерасчет суммы налогов производится не более чем за три года по письменному заявлению налогоплательщика.</w:t>
      </w:r>
    </w:p>
    <w:p w:rsidR="00CA03B1" w:rsidRDefault="00CA03B1" w:rsidP="00CA03B1">
      <w:p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18. Установить  срок  уплаты  налога  на  имущество  для  физических  лиц  не  позднее  1  октября,  следующего  за  истекшим  налоговым  периодом.</w:t>
      </w:r>
    </w:p>
    <w:p w:rsidR="00CA03B1" w:rsidRDefault="00CA03B1" w:rsidP="00CA03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19. Лица, своевременно не привлеченные к уплате налога, уплачивают его не более чем за три года,  предшествующих  календарному  году.</w:t>
      </w:r>
    </w:p>
    <w:p w:rsidR="00CA03B1" w:rsidRDefault="00CA03B1" w:rsidP="00CA03B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21. Перерасчет  суммы  налога  в  отношении   лиц,  которые  обязаны  уплачивать  налог  на  основании  налогового  уведомления,  допускается  не  более  чем  за  три  года,  предшествующих  календарному  году.</w:t>
      </w:r>
    </w:p>
    <w:p w:rsidR="00CA03B1" w:rsidRDefault="00CA03B1" w:rsidP="00CA03B1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8. Решение вступает в силу не ранее чем по истечении одного месяца со дня его официального опубликования в периодическом печатном издании «Вести органов местного самоуправления </w:t>
      </w:r>
      <w:proofErr w:type="spellStart"/>
      <w:r>
        <w:rPr>
          <w:sz w:val="28"/>
          <w:szCs w:val="28"/>
        </w:rPr>
        <w:t>Курежского</w:t>
      </w:r>
      <w:proofErr w:type="spellEnd"/>
      <w:r>
        <w:rPr>
          <w:sz w:val="28"/>
          <w:szCs w:val="28"/>
        </w:rPr>
        <w:t xml:space="preserve"> сельсовета» и не ранее 1-го числа очередного налогового периода по соответствующему налогу.</w:t>
      </w:r>
    </w:p>
    <w:p w:rsidR="00CA03B1" w:rsidRDefault="00CA03B1" w:rsidP="00CA03B1">
      <w:pPr>
        <w:tabs>
          <w:tab w:val="left" w:pos="2115"/>
        </w:tabs>
        <w:jc w:val="both"/>
        <w:rPr>
          <w:sz w:val="28"/>
          <w:szCs w:val="28"/>
        </w:rPr>
      </w:pPr>
    </w:p>
    <w:p w:rsidR="00CA03B1" w:rsidRDefault="00CA03B1" w:rsidP="00CA03B1">
      <w:p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 сельсовета,</w:t>
      </w:r>
    </w:p>
    <w:p w:rsidR="00CA03B1" w:rsidRDefault="00CA03B1" w:rsidP="00CA03B1">
      <w:p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CA03B1" w:rsidRDefault="00CA03B1" w:rsidP="00CA03B1">
      <w:p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 депутатов                                                                            </w:t>
      </w:r>
      <w:proofErr w:type="spellStart"/>
      <w:r>
        <w:rPr>
          <w:sz w:val="28"/>
          <w:szCs w:val="28"/>
        </w:rPr>
        <w:t>Л.С.Лунькова</w:t>
      </w:r>
      <w:proofErr w:type="spellEnd"/>
    </w:p>
    <w:p w:rsidR="00CA03B1" w:rsidRDefault="00CA03B1" w:rsidP="00CA03B1">
      <w:pPr>
        <w:jc w:val="both"/>
        <w:rPr>
          <w:sz w:val="28"/>
          <w:szCs w:val="28"/>
        </w:rPr>
      </w:pPr>
    </w:p>
    <w:p w:rsidR="00CA03B1" w:rsidRDefault="00CA03B1" w:rsidP="00CA03B1">
      <w:pPr>
        <w:jc w:val="both"/>
        <w:rPr>
          <w:sz w:val="28"/>
          <w:szCs w:val="28"/>
        </w:rPr>
      </w:pPr>
    </w:p>
    <w:p w:rsidR="00AC63F2" w:rsidRDefault="00AC63F2"/>
    <w:sectPr w:rsidR="00AC6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03B1"/>
    <w:rsid w:val="00AC63F2"/>
    <w:rsid w:val="00CA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03B1"/>
    <w:rPr>
      <w:color w:val="0000FF"/>
      <w:u w:val="single"/>
    </w:rPr>
  </w:style>
  <w:style w:type="paragraph" w:styleId="a4">
    <w:name w:val="Title"/>
    <w:basedOn w:val="a"/>
    <w:link w:val="a5"/>
    <w:qFormat/>
    <w:rsid w:val="00CA03B1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CA03B1"/>
    <w:rPr>
      <w:rFonts w:ascii="Arial" w:eastAsia="Times New Roman" w:hAnsi="Arial" w:cs="Arial"/>
      <w:b/>
      <w:bCs/>
      <w:kern w:val="28"/>
      <w:sz w:val="32"/>
      <w:szCs w:val="32"/>
    </w:rPr>
  </w:style>
  <w:style w:type="table" w:styleId="a6">
    <w:name w:val="Table Grid"/>
    <w:basedOn w:val="a1"/>
    <w:rsid w:val="00CA0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0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60126/" TargetMode="External"/><Relationship Id="rId5" Type="http://schemas.openxmlformats.org/officeDocument/2006/relationships/hyperlink" Target="http://www.consultant.ru/document/cons_doc_LAW_140218/" TargetMode="External"/><Relationship Id="rId4" Type="http://schemas.openxmlformats.org/officeDocument/2006/relationships/hyperlink" Target="http://www.consultant.ru/document/cons_doc_LAW_1560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1604</Words>
  <Characters>9145</Characters>
  <Application>Microsoft Office Word</Application>
  <DocSecurity>0</DocSecurity>
  <Lines>76</Lines>
  <Paragraphs>21</Paragraphs>
  <ScaleCrop>false</ScaleCrop>
  <Company>Microsoft</Company>
  <LinksUpToDate>false</LinksUpToDate>
  <CharactersWithSpaces>10728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2014-05-23T07:17:00Z</dcterms:created>
  <dcterms:modified xsi:type="dcterms:W3CDTF">2014-05-23T07:17:00Z</dcterms:modified>
</cp:coreProperties>
</file>