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A" w:rsidRDefault="00B93B0A" w:rsidP="00B93B0A">
      <w:pPr>
        <w:rPr>
          <w:b/>
          <w:sz w:val="32"/>
          <w:szCs w:val="32"/>
        </w:rPr>
      </w:pPr>
      <w:r>
        <w:rPr>
          <w:b/>
          <w:sz w:val="32"/>
        </w:rPr>
        <w:t xml:space="preserve">                       </w:t>
      </w:r>
      <w:bookmarkStart w:id="0" w:name="_Toc133126423"/>
      <w:r>
        <w:rPr>
          <w:b/>
          <w:sz w:val="32"/>
        </w:rPr>
        <w:t xml:space="preserve">АДМИНСТРАЦИЯ </w:t>
      </w:r>
      <w:r>
        <w:rPr>
          <w:b/>
          <w:sz w:val="32"/>
          <w:szCs w:val="32"/>
        </w:rPr>
        <w:t xml:space="preserve">КУРЕЖСКОГО                              </w:t>
      </w:r>
    </w:p>
    <w:p w:rsidR="00B93B0A" w:rsidRDefault="00B93B0A" w:rsidP="00B93B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СЕЛЬСОВЕТА                 </w:t>
      </w:r>
    </w:p>
    <w:p w:rsidR="00B93B0A" w:rsidRDefault="00B93B0A" w:rsidP="00B93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ИДРИНСКИЙ РАЙОН</w:t>
      </w:r>
    </w:p>
    <w:p w:rsidR="00B93B0A" w:rsidRDefault="00B93B0A" w:rsidP="00B93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B93B0A" w:rsidRDefault="00B93B0A" w:rsidP="00B93B0A">
      <w:pPr>
        <w:rPr>
          <w:sz w:val="32"/>
          <w:szCs w:val="32"/>
        </w:rPr>
      </w:pPr>
    </w:p>
    <w:p w:rsidR="00B93B0A" w:rsidRDefault="00B93B0A" w:rsidP="00B93B0A">
      <w:pPr>
        <w:rPr>
          <w:sz w:val="32"/>
          <w:szCs w:val="32"/>
        </w:rPr>
      </w:pPr>
    </w:p>
    <w:p w:rsidR="00B93B0A" w:rsidRDefault="00B93B0A" w:rsidP="00B93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3B0A" w:rsidRDefault="00B93B0A" w:rsidP="00B93B0A">
      <w:pPr>
        <w:jc w:val="center"/>
      </w:pPr>
    </w:p>
    <w:p w:rsidR="00B93B0A" w:rsidRDefault="00B93B0A" w:rsidP="00B93B0A">
      <w:pPr>
        <w:rPr>
          <w:sz w:val="28"/>
          <w:szCs w:val="28"/>
        </w:rPr>
      </w:pPr>
      <w:r>
        <w:rPr>
          <w:sz w:val="28"/>
          <w:szCs w:val="28"/>
        </w:rPr>
        <w:t>13.08</w:t>
      </w:r>
      <w:r>
        <w:rPr>
          <w:sz w:val="28"/>
          <w:szCs w:val="28"/>
        </w:rPr>
        <w:t>.2014                                      с. Куреж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65</w:t>
      </w:r>
      <w:r>
        <w:rPr>
          <w:sz w:val="28"/>
          <w:szCs w:val="28"/>
        </w:rPr>
        <w:t>-п</w:t>
      </w:r>
    </w:p>
    <w:bookmarkEnd w:id="0"/>
    <w:p w:rsidR="00B93B0A" w:rsidRDefault="00B93B0A" w:rsidP="00B93B0A"/>
    <w:p w:rsidR="00B93B0A" w:rsidRDefault="00B93B0A" w:rsidP="00B93B0A">
      <w:pPr>
        <w:rPr>
          <w:sz w:val="28"/>
          <w:szCs w:val="28"/>
        </w:rPr>
      </w:pPr>
      <w:r>
        <w:rPr>
          <w:sz w:val="28"/>
          <w:szCs w:val="28"/>
        </w:rPr>
        <w:t>О выделении места для размещения</w:t>
      </w:r>
    </w:p>
    <w:p w:rsidR="00B93B0A" w:rsidRDefault="00B93B0A" w:rsidP="00B93B0A">
      <w:pPr>
        <w:rPr>
          <w:sz w:val="28"/>
          <w:szCs w:val="28"/>
        </w:rPr>
      </w:pPr>
      <w:r>
        <w:rPr>
          <w:sz w:val="28"/>
          <w:szCs w:val="28"/>
        </w:rPr>
        <w:t>а</w:t>
      </w:r>
      <w:bookmarkStart w:id="1" w:name="_GoBack"/>
      <w:bookmarkEnd w:id="1"/>
      <w:r>
        <w:rPr>
          <w:sz w:val="28"/>
          <w:szCs w:val="28"/>
        </w:rPr>
        <w:t>гитационных материалов</w:t>
      </w:r>
    </w:p>
    <w:p w:rsidR="00B93B0A" w:rsidRDefault="00B93B0A" w:rsidP="00B93B0A">
      <w:pPr>
        <w:rPr>
          <w:sz w:val="28"/>
          <w:szCs w:val="28"/>
        </w:rPr>
      </w:pPr>
    </w:p>
    <w:p w:rsidR="00B93B0A" w:rsidRDefault="00B93B0A" w:rsidP="00B93B0A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с проведением 14 сентября 2014 года выборов Губернатора Красноярского края, в соответствии с Законом Красноярского края «О выборах в органы местного самоуправления в Красноярском крае» ПОСТАНОВЛЯЮ:</w:t>
      </w:r>
    </w:p>
    <w:p w:rsidR="00B93B0A" w:rsidRDefault="00B93B0A" w:rsidP="00B93B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Выделить на территории села Куреж, Идринского района, Красноярского края место для размещения предвыборных агитационных печатных материалов, местом определить территории магазинов, здание ФАП, администрации, СДК.</w:t>
      </w:r>
    </w:p>
    <w:p w:rsidR="00B93B0A" w:rsidRDefault="00B93B0A" w:rsidP="00B93B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 размещение агитационных материалов на памятниках, зданиях и в помещениях, имеющих культурную ценность. Размещение агитационных материалов от помещений избирательных комиссий должно составлять не менее 50 метров.</w:t>
      </w:r>
    </w:p>
    <w:p w:rsidR="00B93B0A" w:rsidRDefault="00B93B0A" w:rsidP="00B93B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обнародования.</w:t>
      </w:r>
    </w:p>
    <w:p w:rsidR="00B93B0A" w:rsidRDefault="00B93B0A" w:rsidP="00B93B0A">
      <w:pPr>
        <w:rPr>
          <w:sz w:val="28"/>
          <w:szCs w:val="28"/>
        </w:rPr>
      </w:pPr>
    </w:p>
    <w:p w:rsidR="00B93B0A" w:rsidRDefault="00B93B0A" w:rsidP="00B93B0A">
      <w:pPr>
        <w:rPr>
          <w:sz w:val="28"/>
          <w:szCs w:val="28"/>
        </w:rPr>
      </w:pPr>
    </w:p>
    <w:p w:rsidR="00B93B0A" w:rsidRDefault="00B93B0A" w:rsidP="00B93B0A">
      <w:pPr>
        <w:rPr>
          <w:sz w:val="28"/>
          <w:szCs w:val="28"/>
        </w:rPr>
      </w:pPr>
    </w:p>
    <w:p w:rsidR="00B93B0A" w:rsidRPr="00B93B0A" w:rsidRDefault="00B93B0A" w:rsidP="00B93B0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B40B5A" w:rsidRDefault="00B40B5A"/>
    <w:sectPr w:rsidR="00B4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0DC"/>
    <w:multiLevelType w:val="hybridMultilevel"/>
    <w:tmpl w:val="7C74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B7"/>
    <w:rsid w:val="007C6EB7"/>
    <w:rsid w:val="00B40B5A"/>
    <w:rsid w:val="00B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2014-08-14T01:33:00Z</cp:lastPrinted>
  <dcterms:created xsi:type="dcterms:W3CDTF">2014-08-14T01:25:00Z</dcterms:created>
  <dcterms:modified xsi:type="dcterms:W3CDTF">2014-08-14T01:34:00Z</dcterms:modified>
</cp:coreProperties>
</file>