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525"/>
        <w:gridCol w:w="739"/>
        <w:gridCol w:w="3886"/>
        <w:gridCol w:w="977"/>
        <w:gridCol w:w="890"/>
        <w:gridCol w:w="24"/>
        <w:gridCol w:w="968"/>
        <w:gridCol w:w="9"/>
        <w:gridCol w:w="977"/>
        <w:gridCol w:w="1089"/>
        <w:gridCol w:w="1078"/>
        <w:gridCol w:w="1090"/>
        <w:gridCol w:w="1015"/>
        <w:gridCol w:w="1027"/>
        <w:gridCol w:w="803"/>
      </w:tblGrid>
      <w:tr w:rsidR="00E65D13" w:rsidTr="003979FC">
        <w:trPr>
          <w:trHeight w:val="290"/>
        </w:trPr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Показатели мониторинга СЭР МО Красноярского края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Курежский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Ф/П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 показателя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Единицы измерения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2012</w:t>
            </w:r>
            <w:r w:rsidR="00E65D13">
              <w:rPr>
                <w:b/>
                <w:bCs/>
                <w:color w:val="000000"/>
                <w:sz w:val="16"/>
                <w:szCs w:val="16"/>
              </w:rPr>
              <w:t xml:space="preserve"> Отчет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2013</w:t>
            </w:r>
            <w:r w:rsidR="00E65D13">
              <w:rPr>
                <w:b/>
                <w:bCs/>
                <w:color w:val="000000"/>
                <w:sz w:val="16"/>
                <w:szCs w:val="16"/>
              </w:rPr>
              <w:t xml:space="preserve"> Отчет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2014</w:t>
            </w:r>
            <w:r w:rsidR="00E65D13">
              <w:rPr>
                <w:b/>
                <w:bCs/>
                <w:color w:val="000000"/>
                <w:sz w:val="16"/>
                <w:szCs w:val="16"/>
              </w:rPr>
              <w:t xml:space="preserve"> Оценка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</w:t>
            </w:r>
            <w:r w:rsidR="00E65D13">
              <w:rPr>
                <w:b/>
                <w:bCs/>
                <w:color w:val="000000"/>
                <w:sz w:val="16"/>
                <w:szCs w:val="16"/>
              </w:rPr>
              <w:t xml:space="preserve"> Прогноз вариант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 w:rsidP="000A19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</w:t>
            </w:r>
            <w:r w:rsidR="000A1965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Прогноз вариант 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</w:t>
            </w:r>
            <w:r w:rsidR="00E65D13">
              <w:rPr>
                <w:b/>
                <w:bCs/>
                <w:color w:val="000000"/>
                <w:sz w:val="16"/>
                <w:szCs w:val="16"/>
              </w:rPr>
              <w:t xml:space="preserve"> Прогноз вариант 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</w:t>
            </w:r>
            <w:r w:rsidR="00E65D13">
              <w:rPr>
                <w:b/>
                <w:bCs/>
                <w:color w:val="000000"/>
                <w:sz w:val="16"/>
                <w:szCs w:val="16"/>
              </w:rPr>
              <w:t xml:space="preserve"> Прогноз вариант 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  <w:r w:rsidR="00E65D13">
              <w:rPr>
                <w:b/>
                <w:bCs/>
                <w:color w:val="000000"/>
                <w:sz w:val="16"/>
                <w:szCs w:val="16"/>
              </w:rPr>
              <w:t xml:space="preserve"> Прогноз вариант 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  <w:r w:rsidR="00E65D13">
              <w:rPr>
                <w:b/>
                <w:bCs/>
                <w:color w:val="000000"/>
                <w:sz w:val="16"/>
                <w:szCs w:val="16"/>
              </w:rPr>
              <w:t xml:space="preserve"> Прогноз вариант 2</w:t>
            </w: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населения (среднегодовая)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городского населения (среднегодовая)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сельского населения (среднегодовая)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C2A0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0A1965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населения на начало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C2A0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C2A0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0A1965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городского населения на начало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сельского населения на начало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C2A0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 w:rsidP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населения в возрасте моложе трудоспособного на начало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 w:rsidP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населения в трудоспособном возрасте на начало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  <w:r w:rsidR="008C2A0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 w:rsidP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  <w:r w:rsidR="00F5207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населения в возрасте старше трудоспособного на начало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 w:rsidP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8C2A0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населения в возрасте 0-14 лет на начало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населения в возрасте 0-17 лет на начало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населения в возрасте 1-6 лет на начало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 w:rsidP="008C2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="000A1965">
              <w:rPr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F5207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3.2.10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населения в возрасте 5-18 лет на начало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родившихся за период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5E7F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5E7F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умерших за период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Естественный прирост (+), убыль (-)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5E7F3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5E7F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Коэффициент естественного прироста на 1000 человек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="00E65D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прибывшего населения за период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Численность выбывшего населения за период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Миграционный прирост (снижение)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 w:rsidP="00F520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Коэффициент миграционного прироста (снижения) населения на 10000 человек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Ожидаемая продолжительность жизни при рождении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 размер частного домохозяйства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II. ПРОИЗВОДСТВЕННАЯ ДЕЯТЕЛЬНОСТЬ И УСЛУГИ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Рынок труда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трудовых ресурсов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8C2A0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="00F5207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</w:t>
            </w: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занятых в экономике (среднегодовая)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занятых в организациях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занятых в частном секторе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4.4.2.1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занятых в крестьянских (фермерских) хозяйствах (включая наемных работников)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4.4.2.2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занятых на частных предприятиях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4.4.2.3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занятых индивидуальным трудом и по найму у отдельных граждан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4.4.2.3.1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индивидуальных предпринимателей, осуществляющих деятельность без образования юридического лица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4.4.2.3.2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занятых в домашнем хозяйстве (включая личное подсобное хозяйство) производством товаров и услуг для реализации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учащихся в трудоспособном возрасте, обучающихся с отрывом от производства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лиц в трудоспособном возрасте, не занятых трудовой деятельностью и учебой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А: Сельское хозяйство, охота и лесное хозяйство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C2A0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А-01: Сельское хозяйство, охота и предоставление услуг в этих областях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4.7.1.1.1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03.00.09: Сельское хозяйство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C2A0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F5207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А-02: Лесное хозяйство и предоставление услуг в этой области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B: Рыболовство, рыбоводство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0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РАЗДЕЛЫ С,D,E: Добыча полезных ископаемых (C); Обрабатывающие производства (D); Производство и распределение электроэнергии, газа и воды (Е)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4.7.3.2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D: Обрабатывающие производства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4.7.3.2.1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Подраздел DA: Производство пищевых продуктов, включая напитки, и табака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4.7.3.2.4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Подраздел DD: Обработка древесины и производство изделий из дерева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4.7.3.3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Е : Производство и распределение электроэнергии, газа и воды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F: Строительство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0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H: гостиницы и рестораны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I: транспорт и связь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4.7.7.1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I-63 : транспорт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4.7.7.2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I-64: Связь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J: финансовая деятельность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K: операции с недвижимым имуществом, аренда и предоставление услуг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L: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M: образование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N: здравоохранение и предоставление социальных услуг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O: предоставление прочих коммунальных, социальных и персональных услуг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4.7.13.1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- РАЗДЕЛ O-92: Деятельность по организации отдыха и развлечений, культуры и спорта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4.7.13.2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жилищно-коммунального хозяйства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(без внешних совместителей) - РАЗДЕЛЫ: G, H, J, К, L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бюджетной сферы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бюджетной сферы - РАЗДЕЛ M: образование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бюджетной сферы - РАЗДЕЛ N: здравоохранение и предоставление социальных услуг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4.7.16.1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бюджетной сферы - РАЗДЕЛ O-92: Деятельность по организации отдыха и развлечений, культуры и спорта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иностранных граждан, осуществляющих трудовую деятельность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безработных граждан, зарегистрированных в государственном учреждении службы занятости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зарегистрированной безработицы (к трудоспособному населению в трудоспособном возрасте)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Коэффициент напряженности на рынке труда (отношение численности незанятых граждан к количеству заявленных вакансий, в среднемесячном исчислении)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безработных выпускников учреждений профессионального образования, зарегистрированных в службе занятости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Потребность в работниках (вакансии), заявленные предприятиями и организациями в службу занятости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23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краевые государственные учреждения службы занятости населения с целью поиска подходящей работы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Сельскохозяйственное производство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организаций, занятых производством сельскохозяйственной продукции, состоящих на самостоятельном балансе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организаций, занятых производством сельскохозяйственной продукции, состоящих на самостоятельном балансе с организационной формой - крестьянские (фермерские) хозяйства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Удельный вес прибыльных сельскохозяйственных организаций в общем их числе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Удельный вес прибыльных крупных и средних сельскохозяйственных организаций в их общем числе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личных подсобных хозяйств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Посевные площади сельскохозяйственных культур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посевные площади зерновых культур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посевные площади картофеля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посевные площади овощей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Урожайность с убранной площади сельскохозяйственных культур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ц/га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урожайность зерновых культур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ц/га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урожайность картофеля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ц/га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Надой молока на одну корову (на среднегодовое поголовье)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рентабельности сельскохозяйственного производства без учета субсидий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рентабельности сельскохозяйственного производства с учетом субсидий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- РАЗДЕЛ 03.00.09: Сельское хозяйство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субъектов малого и среднего предпринимательства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организаций малого бизнеса (юридических лиц) по состоянию на конец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индивидуальных предпринимателей, прошедших государственную регистрацию по состоянию на начало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 малого бизнеса (юридических лиц)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организаций малого бизнеса (юридических лиц)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8C2A0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  <w:r w:rsidR="00E65D1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5750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Среднемесячная заработная плата работников крестьянских (фермерских) хозяйств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Инвестиционная деятельность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Темп роста объема инвестиций в основной капитал за счет всех источников финансирования в сопоставимых ценах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Транспорт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Дороги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Протяженность автомобильных дорог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организаций по виду деятельности "Транспорт"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единиц автотранспорта на конец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="008C2A0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5207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</w:t>
            </w: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Связь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стационарных отделений почтовой связи (включая кустовые, укрупненные, сезонные)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населенных пунктов, на территории которых не расположены учреждения почтовой связи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телефонизированных сельских населенных пунктов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квартирных телефонных аппаратов телефонной сети общего пользования на конец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F5207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телефонных аппаратов телефонной сети общего пользования или имеющих на нее выход на конец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тыс.штук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Монтированная емкость АТС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дошкольных образовательных учреждений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дошкольных образовательных учреждений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23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мест в дошкольных образовательных учреждениях всех форм собственности, включая количество дошкольных мест в начальных школах-детских садах, филиалах дошкольных и общеобразовательных учреждений, в группах дошкольного образования при школах и т.д.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23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мест в дошкольных образовательных учреждениях муниципальной формы собственности, включая количество дошкольных мест в начальных школах-детских садах, филиалах дошкольных и общеобразовательных учреждений, в группах дошкольного образования при школах и т.д.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мест в дошкольных образовательных учреждениях государственной и негосударственной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0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детей, посещающих дошкольные образовательные учреждения, включая посещающих начальные школы-детские сады, филиалы дошкольных и общеобразовательных учреждений, группы дошкольного образования при школах и т.д.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23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детей, посещающих дошкольные образовательные учреждения муниципальной формы собственности, включая посещающих начальные школы-детские сады, филиалы дошкольных и общеобразовательных учреждений, группы дошкольного образования при школах и т.д.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23.16.1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педагогических работников в дошкольных образовательных учреждениях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Общие сведения об общеобразовательных учреждениях дневного и вечернего (сменного) образования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Дневное общее образование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дневных общеобразовательных учреждений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дневных общеобразовательных учреждений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23.27.1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дневных общеобразовательных учреждений муниципальной формы собственности - начальных школ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23.27.2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дневных общеобразовательных учреждений муниципальной формы собственности - основных школ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23.27.3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дневных общеобразовательных учреждений муниципальной формы собственности - средних (полных) школ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23.35.2.2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среднегодовая численность учащихся в дневных общеобразовательных учреждениях муниципальной формы собственности в сельской местности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 w:rsidP="008C2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32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F5207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выпускников 11 классов дневных  общеобразовательных учреждений 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выпускников дневных общеобразовательных учреждений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Среднегодовая численность всех работников дневных общеобразовательных учреждений государственной и муниципальной формы собственности - физические лица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23.51.1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среднегодовая численность всех работников дневных общеобразовательных учреждений муниципальной формы собственности - физические лица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23.52.2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среднегодовая численность учителей дневных общеобразовательных учреждений муниципальной формы собственности - физические лица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Среднегодовая численность прочих работающих в общеобразовательных учреждениях всех форм собственности - физические лица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23.53.1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среднегодовая численность прочих работников дневных общеобразовательных учреждений муниципальной формы собственности - физические лица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специальных (коррекционных) образовательных школ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учащихся в специальных (коррекционных) образовательных школах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выпускников специальных (коррекционных) школ всех форм собственности в отчетном периоде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учителей специальных (коррекционных) школ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Учреждения дополнительного образования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 детей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23.64.1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 детей всех форм собственности, находящихся в ведении органа управления образования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23.64.2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 детей всех форм собственности, находящихся в ведении органа управления культуры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23.64.3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 детей всех форм собственности, находящихся в ведении органа управления физической культуры и спорта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23.64.4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 детей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23.64.4.1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учреждений дополнительного образования детей муниципальной формы собственности, находящихся в ведении органа управления образования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23.64.4.2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 детей муниципальной формы собственности, находящихся в ведении органа управления культуры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23.64.4.3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 детей муниципальной формы собственности, находящихся в ведении органа управления физической культуры и спорта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детей, занимающихся в учреждениях дополнительного образования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Начальное профессиональное образование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государственных образовательных учреждений начального профессионального образования формы собственности субъекта Российской Федерации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учащихся в государственных образовательных учреждениях начального профессионального образования формы собственности субъекта Российской Федерации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работников государственных образовательных учреждений начального профессионального образования субъекта Российской Федерации (физические лица)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выпускников, завершивших обучение в отчетном году по образовательным программам  начального профессионального образования за счет средств субъекта Российской Федерации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0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 выпускников, завершивших обучение по образовательным  программам  начального профессионального образования в отчетном году за счет средств субъекта Российской Федерации, получивших направление на работу в организации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Опека и попечительство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23.97.1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родителей, находящихся под  безвозмездной опекой (попечительством)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23.97.2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родителей, усыновленных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23.97.3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родителей, находящихся в приемных семьях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23.97.4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родителей, находящихся под надзором в учреждениях для детей-сирот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Медицинские  организации (юридические лица)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Медицинские организации (юридические лица)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коек круглосуточного пребывания в медицинских организациях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Среднегодовая занятость койки в медицинских организациях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дни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Среднегодовое количество коек круглосуточного пребывания в медицинских организациях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Обеспеченность койками круглосуточного пребывания в медицинских организациях на 10000 человек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коек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обеспеченность койками круглосуточного пребывания в медицинских организациях муниципальной формы собственности на 10000 человек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коек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медицинской помощи, предоставляемой в стационарных условиях в медицинских организациях всех форм собственности, на 1 человека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койко-дней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медицинской помощи, предоставляемой в стационарных условиях в медицинских организациях муниципальной формы собственности, на 1 человека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койко-дней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фельдшерско-акушерских пунктов в составе медицинских организаций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Обеспеченность амбулаторно-поликлиническими медицинскими организациями на 10000 человек населения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посещений в смену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оказания медицинской помощи в амбулаторных условиях с профилактической целью на 1 человека населения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оказания неотложной медицинской помощи в амбулаторных условиях на 1 человека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 обращений в связи с заболеваниями на 1 человека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обращений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24.29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посещений врачей (фельдшеров ведущих самостоятельный прием) в поликлинике и на дому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мест в дневных стационарах всех типов медицинских организаций муниципальной формы собственности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спортивных сооружений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спортивных залов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плоскостных спортивных сооружений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спортивных сооружений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спортивных залов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плоскостных спортивных сооружений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населения занимающегося физкультурой и спортом на конец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8C2A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F5207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населения трудоспособного возраста занимающегося физической культурой и спортом на конец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F520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населения занимающегося физкультурой и спортом в учреждениях дополнительного образования детей на конец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 и искусство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общедоступных библиотек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работников общедоступных библиотек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работников общедоступных библиотек муниципальной формы собственности - библиотечных работников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E65D13" w:rsidTr="003979FC">
        <w:trPr>
          <w:trHeight w:val="10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26.3.2.1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работников общедоступных библиотек муниципальной формы собственности - библиотечных работников, имеющих подготовку по использованию информационно-телекоммуникационных технологий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26.38.1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мест в зрительных залах киноустановок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26.40.1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посещений киноустановок муниципальной формы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детских  школ искусств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учащихся в детских  школах искусств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работников детских музыкальных, художественных, хореографических, театральных школ и школ искусств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преподавателей детских музыкальных, художественных, хореографических, театральных школ и школ искусств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 учреждений социального обслуживания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получателей социальных услуг в учреждениях социального обслуживания всех форм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28.10.2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получателей социальных услуг в нестационарных учреждениях социального обслуживания формы собственности субъекта Российской Федерации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28.16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населения, состоящего на учете в органах социальной защиты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28.16.1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пенсионеров, состоящих на учете в отделениях социальной защиты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28.16.1.1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одиноко проживающих пенсионеров, состоящих на учете в отделениях социальной защиты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28.16.2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инвалидов, состоящих на учете в отделениях социальной защиты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28.16.2.1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детей-инвалидов, состоящих на учете в отделениях социальной защиты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28.16.3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 в возрасте 0-16 лет,  состоящих на учете в отделениях социальной защиты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28.16.4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 в возрасте 16-18 лет, состоящих на учете в отделениях социальной защиты населения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0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28.16.5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 раннего возраста (от 1,5 до 3 лет), которым временно не предоставлено место в дошкольном образовательном учреждении  и на которых выплачивается ежемесячная денежная компенсация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получателей ежемесячного пособия на ребенка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28.18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детей, на которых выплачивается ежемесячное пособие на ребенка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82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28.19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отдельных категорий граждан, имеющих право на меры социальной поддержки в соответствии законодательством Российской Федерации и субъекта Российской Федерации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0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28.19.1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отдельных категорий граждан, фактически пользующихся мерами социальной поддержки (носителей МСП) в соответствии с законодательством Российской Федерации и субъекта Российской Федерации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28.20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Численность человек, попавших в трудную жизненную ситуацию и получивших  материальную помощь в органах социальной защиты населения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7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социальной поддержки при оплате жилищных и коммунальных услуг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средств, направленный на предоставление социальной поддержки по оплате жилья и коммунальных услуг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0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28.21.1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средств, направленный на предоставление мер социальной поддержки по оплате жилья и коммунальных услуг отдельным категориям граждан за счет средств федерального бюджета и бюджета субъекта Российской Федерации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28.21.2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средств, направленных на предоставление субсидий гражданам в качестве помощи для оплаты жилья и коммунальных услуг с учетом их доходов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семей, получающих жилищные субсидии на оплату жилого помещения и коммунальных услуг, в общем количестве семей в Красноярском крае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семей, получивших субсидии с учетом доходов на оплату жилья и коммунальных услуг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10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граждан, пользующихся мерами социальной поддержкой по оплате жилья и коммунальных услуг в соответствии с законодательством Российской Федерации и субъекта Российской Федерации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жизни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31.7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Среднемесячная заработная плата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 w:rsidP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10330,00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0A1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10 46</w:t>
            </w:r>
            <w:r w:rsidR="00E65D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10 460,00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10 580,00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10 650,00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10 760,00</w:t>
            </w: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31.22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пенсионеров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C2A0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31.23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работающих пенсионеров на конец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 w:rsidP="008C2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31.24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 размер пенсии на конец периода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8C2A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1070</w:t>
            </w:r>
            <w:r w:rsidR="00E65D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605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Глава сельсовета 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Лунькова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Л.С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Инсполнитель</w:t>
            </w:r>
            <w:proofErr w:type="spellEnd"/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Алексеева Г.И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5D13" w:rsidTr="003979FC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65D13" w:rsidRDefault="00E65D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56FBB" w:rsidRDefault="00056FBB"/>
    <w:sectPr w:rsidR="00056FBB" w:rsidSect="00E65D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A6EAE"/>
    <w:rsid w:val="00056FBB"/>
    <w:rsid w:val="000A1965"/>
    <w:rsid w:val="00102482"/>
    <w:rsid w:val="003979FC"/>
    <w:rsid w:val="005E7F32"/>
    <w:rsid w:val="008A6EAE"/>
    <w:rsid w:val="008C2A07"/>
    <w:rsid w:val="00E65D13"/>
    <w:rsid w:val="00F5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4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2014-11-13T02:02:00Z</dcterms:created>
  <dcterms:modified xsi:type="dcterms:W3CDTF">2014-11-13T07:34:00Z</dcterms:modified>
</cp:coreProperties>
</file>