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C" w:rsidRDefault="0096581C" w:rsidP="0096581C">
      <w:pPr>
        <w:spacing w:after="200" w:line="276" w:lineRule="auto"/>
        <w:rPr>
          <w:sz w:val="28"/>
          <w:szCs w:val="28"/>
          <w:lang w:eastAsia="en-US"/>
        </w:rPr>
      </w:pPr>
    </w:p>
    <w:p w:rsidR="0096581C" w:rsidRDefault="0096581C" w:rsidP="0096581C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КРАСНОЯРСКИЙ КРАЙ</w:t>
      </w:r>
    </w:p>
    <w:p w:rsidR="0096581C" w:rsidRDefault="0096581C" w:rsidP="0096581C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КУРЕЖСКОГО СЕЛЬСОВЕТА</w:t>
      </w:r>
    </w:p>
    <w:p w:rsidR="0096581C" w:rsidRDefault="0096581C" w:rsidP="0096581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96581C" w:rsidRDefault="0096581C" w:rsidP="0096581C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12.05.2015                                 с. Куреж                                         № 33-п</w:t>
      </w: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96581C" w:rsidTr="0096581C">
        <w:trPr>
          <w:cantSplit/>
          <w:trHeight w:val="52"/>
        </w:trPr>
        <w:tc>
          <w:tcPr>
            <w:tcW w:w="9356" w:type="dxa"/>
            <w:hideMark/>
          </w:tcPr>
          <w:p w:rsidR="0096581C" w:rsidRDefault="0096581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Курежского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от 11.05.2012  № 58-п  «Об утверждении видов,</w:t>
            </w: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условий, размера и порядка установления выплат стимулирующего характера, в том числе критериев оценки результативности и качества работников муниципального бюджетного учреждения культуры»</w:t>
            </w:r>
          </w:p>
        </w:tc>
      </w:tr>
    </w:tbl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Трудовым  кодексом Российской Федерации, Законом Красноярского края от 29.10. 2009 № 9 – 3864 «О  системах оплаты труда работников краевых государственных бюджетных и казенных учреждений», решением </w:t>
      </w:r>
      <w:proofErr w:type="spellStart"/>
      <w:r>
        <w:rPr>
          <w:rFonts w:eastAsia="Calibri"/>
          <w:sz w:val="28"/>
          <w:szCs w:val="28"/>
          <w:lang w:eastAsia="en-US"/>
        </w:rPr>
        <w:t>Курежского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депутатов </w:t>
      </w:r>
      <w:r>
        <w:rPr>
          <w:rFonts w:ascii="Calibri" w:eastAsia="Calibri" w:hAnsi="Calibri"/>
          <w:sz w:val="28"/>
          <w:szCs w:val="28"/>
          <w:lang w:eastAsia="en-US"/>
        </w:rPr>
        <w:t xml:space="preserve">от 11.05.2012    № ВН-40-р «Об установлении новой системы оплаты труда работников муниципальных бюджетных  учреждений культуры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Курежского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 сельсовета, участвующего в проведении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эксперемента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по введению новой системы оплаты труда</w:t>
      </w:r>
      <w:r>
        <w:rPr>
          <w:rFonts w:eastAsia="Calibri"/>
          <w:sz w:val="28"/>
          <w:szCs w:val="28"/>
          <w:lang w:eastAsia="en-US"/>
        </w:rPr>
        <w:t xml:space="preserve">  в соответствии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Постановлением Правительства  Красноярского края  от 19.11.2009 № 586-п», Уставом  </w:t>
      </w:r>
      <w:proofErr w:type="spellStart"/>
      <w:r>
        <w:rPr>
          <w:rFonts w:eastAsia="Calibri"/>
          <w:sz w:val="28"/>
          <w:szCs w:val="28"/>
          <w:lang w:eastAsia="en-US"/>
        </w:rPr>
        <w:t>Курежского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сельсовета, Постановляю:</w:t>
      </w:r>
    </w:p>
    <w:p w:rsidR="0096581C" w:rsidRDefault="0096581C" w:rsidP="009658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bCs/>
          <w:sz w:val="28"/>
          <w:szCs w:val="28"/>
        </w:rPr>
        <w:t>Курежского</w:t>
      </w:r>
      <w:proofErr w:type="spellEnd"/>
      <w:r>
        <w:rPr>
          <w:bCs/>
          <w:sz w:val="28"/>
          <w:szCs w:val="28"/>
        </w:rPr>
        <w:t xml:space="preserve"> сельсовета от 11.05.2012 № 58-п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работников муниципального  бюджетного учреждения культуры» следующие изменения:</w:t>
      </w:r>
    </w:p>
    <w:p w:rsidR="0096581C" w:rsidRDefault="0096581C" w:rsidP="0096581C">
      <w:pPr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к постановлению,</w:t>
      </w:r>
      <w:r>
        <w:rPr>
          <w:sz w:val="28"/>
          <w:szCs w:val="28"/>
        </w:rPr>
        <w:t xml:space="preserve"> Приложение № 1,2,3 к видам, условиям, размеру и порядку выплат стимулирующего характера, в том  числе критериям оценки  результативности и качества труда работников муниципального бюджетного учреждения культуры, подведомственного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  <w:lang w:eastAsia="en-US"/>
        </w:rPr>
        <w:t xml:space="preserve"> изложить в новой редакции </w:t>
      </w:r>
      <w:proofErr w:type="gramStart"/>
      <w:r>
        <w:rPr>
          <w:sz w:val="28"/>
          <w:szCs w:val="28"/>
          <w:lang w:eastAsia="en-US"/>
        </w:rPr>
        <w:t>согласно приложений</w:t>
      </w:r>
      <w:proofErr w:type="gramEnd"/>
      <w:r>
        <w:rPr>
          <w:sz w:val="28"/>
          <w:szCs w:val="28"/>
          <w:lang w:eastAsia="en-US"/>
        </w:rPr>
        <w:t xml:space="preserve">  к настоящему постановлению.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2.Контроль и ответственность за выполнением постановления возложить на директора муниципального бюджетного учреждения культуры </w:t>
      </w:r>
      <w:proofErr w:type="spellStart"/>
      <w:r>
        <w:rPr>
          <w:rFonts w:eastAsia="Calibri"/>
          <w:sz w:val="28"/>
          <w:szCs w:val="28"/>
          <w:lang w:eastAsia="en-US"/>
        </w:rPr>
        <w:t>Курежского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СДК Еременко Нину Ивановну.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3.Постановление вступает в силу в день, следующий за днем его официального опубликования в «Ведомости органов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Курежского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сельсовета», подлежит размещению на официальном сайте  и применяется к правоотношениям с 01.06.2015 года. </w:t>
      </w:r>
    </w:p>
    <w:p w:rsidR="0096581C" w:rsidRDefault="0096581C" w:rsidP="0096581C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Л.С.Лунькова</w:t>
      </w:r>
      <w:proofErr w:type="spellEnd"/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Приложение </w:t>
      </w:r>
    </w:p>
    <w:p w:rsidR="0096581C" w:rsidRDefault="0096581C" w:rsidP="0096581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к постановлению </w:t>
      </w:r>
    </w:p>
    <w:p w:rsidR="0096581C" w:rsidRDefault="0096581C" w:rsidP="0096581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Курежского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6581C" w:rsidRDefault="0096581C" w:rsidP="0096581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от   12.05.2015 № 33-п</w:t>
      </w:r>
    </w:p>
    <w:p w:rsidR="0096581C" w:rsidRDefault="0096581C" w:rsidP="0096581C">
      <w:pPr>
        <w:jc w:val="right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spacing w:after="200" w:line="264" w:lineRule="auto"/>
        <w:ind w:right="6"/>
        <w:jc w:val="right"/>
        <w:rPr>
          <w:sz w:val="28"/>
          <w:szCs w:val="28"/>
          <w:lang w:eastAsia="en-US"/>
        </w:rPr>
      </w:pPr>
    </w:p>
    <w:p w:rsidR="0096581C" w:rsidRDefault="0096581C" w:rsidP="009658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Виды, условия, размер и порядок установления выплат</w:t>
      </w:r>
    </w:p>
    <w:p w:rsidR="0096581C" w:rsidRDefault="0096581C" w:rsidP="009658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</w:t>
      </w:r>
    </w:p>
    <w:p w:rsidR="0096581C" w:rsidRDefault="0096581C" w:rsidP="0096581C">
      <w:pPr>
        <w:jc w:val="center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 выплатам стимулирующего характера относятся выплаты, направленные на стимулирование работников к качественным результатам труда, а так же поощрение за выполненную работу.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Работникам учреждений по решению руководителя  в пределах бюджетных ассигнований на оплату труда работников, а так же средств от приносящей доход деятельности, направленных учреждением  на оплату труда работников, могут устанавливаться следующие виды выплат </w:t>
      </w:r>
      <w:r>
        <w:rPr>
          <w:rFonts w:eastAsia="Calibri"/>
          <w:bCs/>
          <w:spacing w:val="-8"/>
          <w:sz w:val="28"/>
          <w:szCs w:val="28"/>
          <w:lang w:eastAsia="en-US"/>
        </w:rPr>
        <w:t>стимулирующего характера: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-выплаты за важность выполняемой работы, степень самостоятельности и ответственности при выполнении поставленных  задач;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-выплаты за интенсивность и высокие результаты работы;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-выплаты за качество выполняемых работ; 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-персональные выплаты: за квалификационную категорию, за опыт работы, за сложность, напряженность и особый режим работы, в целях повышения уровня оплаты труда молодым специалистам, в целях обеспечения заработной платы работника на уровне размера минимальной заработной платы, установленного в Красноярском крае, в целях обеспечения региональной выплаты;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-выплаты по итогам работы.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Выплаты за важность выполняемой работы, степень самостоятельности и ответственности при выполнении поставленных  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Конкретный размер выплат за важность выполняемой работы, степень самостоятельности и ответственности при выполнении поставленных задач,</w:t>
      </w:r>
      <w:r>
        <w:rPr>
          <w:rFonts w:eastAsia="Calibri"/>
          <w:spacing w:val="-8"/>
          <w:sz w:val="28"/>
          <w:szCs w:val="28"/>
          <w:lang w:eastAsia="en-US"/>
        </w:rPr>
        <w:t xml:space="preserve"> интенсивность и высокие результаты работы,</w:t>
      </w:r>
      <w:r>
        <w:rPr>
          <w:rFonts w:eastAsia="Calibri"/>
          <w:sz w:val="28"/>
          <w:szCs w:val="28"/>
          <w:lang w:eastAsia="en-US"/>
        </w:rPr>
        <w:t xml:space="preserve"> за качество выполняемых работ устанавливается по решению руководителя учреждения ежемесячно, ежеквартально или на год персонально в отношении конкретного работника с учетом критериев оценки результативности и качества труда работников. </w:t>
      </w:r>
    </w:p>
    <w:p w:rsidR="0096581C" w:rsidRDefault="0096581C" w:rsidP="0096581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lastRenderedPageBreak/>
        <w:t>5. Выплаты за интенсивность и высокие результаты работы</w:t>
      </w:r>
      <w:r>
        <w:rPr>
          <w:rFonts w:eastAsia="Calibri"/>
          <w:sz w:val="28"/>
          <w:szCs w:val="28"/>
          <w:lang w:eastAsia="en-US"/>
        </w:rPr>
        <w:t xml:space="preserve"> 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96581C" w:rsidRDefault="0096581C" w:rsidP="0096581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Персональные выплаты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окладу (должностному окладу), ставке заработной платы устанавливаются: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 За квалификационную категорию:</w:t>
      </w:r>
    </w:p>
    <w:p w:rsidR="0096581C" w:rsidRDefault="0096581C" w:rsidP="0096581C">
      <w:pPr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 целью стимулирования работников учреждения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</w:t>
      </w:r>
      <w:r>
        <w:rPr>
          <w:rFonts w:eastAsia="Calibri"/>
          <w:sz w:val="28"/>
          <w:szCs w:val="28"/>
          <w:lang w:eastAsia="en-US"/>
        </w:rPr>
        <w:t>Размеры (в процентах от оклада (должностного оклада), ставки заработной платы):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– 20%;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высшей категории – 15%;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первой категории – 10%;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второй категории – 5%.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Водителям грузовых и легковых автомобилей, автобусов за классность. Размеры (в процентах от оклада (должностного оклада), ставки заработной платы):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первого класса – 25%  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второго класса – 10% 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За опыт работы работникам учреждения при наличии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10% при наличии ведомственного нагрудного знака (значка);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25% при наличии почетного звания «заслуженный»;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7.3. </w:t>
      </w:r>
      <w:r>
        <w:rPr>
          <w:rFonts w:eastAsia="Calibri"/>
          <w:sz w:val="28"/>
          <w:szCs w:val="28"/>
          <w:lang w:eastAsia="en-US"/>
        </w:rPr>
        <w:t xml:space="preserve">За сложность, напряженность и особый режим работы </w:t>
      </w:r>
      <w:r>
        <w:rPr>
          <w:rFonts w:eastAsia="Calibri"/>
          <w:bCs/>
          <w:sz w:val="28"/>
          <w:szCs w:val="28"/>
          <w:lang w:eastAsia="en-US"/>
        </w:rPr>
        <w:t>до 30%</w:t>
      </w:r>
      <w:r>
        <w:rPr>
          <w:rFonts w:eastAsia="Calibri"/>
          <w:sz w:val="28"/>
          <w:szCs w:val="28"/>
          <w:lang w:eastAsia="en-US"/>
        </w:rPr>
        <w:t>.</w:t>
      </w:r>
    </w:p>
    <w:p w:rsidR="0096581C" w:rsidRDefault="0096581C" w:rsidP="0096581C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  В целях повышения уровня оплаты труда молодым специалистам, впервые окончившим одно из учреждений высшего или среднего 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продолжающими работу в учреждении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7.5.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, определяемом как разница между размером минимальной заработной платы, установленным в Красноярском крае (минимальным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размером оплаты труда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), и величиной заработной платы конкретного работника учреждения за соответствующий период времени.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установленным в Красноярском крае (минимальным </w:t>
      </w:r>
      <w:proofErr w:type="gramStart"/>
      <w:r>
        <w:rPr>
          <w:rFonts w:eastAsia="Calibri"/>
          <w:sz w:val="28"/>
          <w:szCs w:val="28"/>
          <w:lang w:eastAsia="en-US"/>
        </w:rPr>
        <w:t>размером оплаты труда</w:t>
      </w:r>
      <w:proofErr w:type="gramEnd"/>
      <w:r>
        <w:rPr>
          <w:rFonts w:eastAsia="Calibri"/>
          <w:sz w:val="28"/>
          <w:szCs w:val="28"/>
          <w:lang w:eastAsia="en-US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7.6.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7.7. Выплаты по итогам работы за период (за месяц, квартал, год)</w:t>
      </w:r>
      <w:r>
        <w:rPr>
          <w:rFonts w:eastAsia="Calibri"/>
          <w:sz w:val="28"/>
          <w:szCs w:val="28"/>
          <w:lang w:eastAsia="en-US"/>
        </w:rPr>
        <w:t xml:space="preserve"> выплачиваются с целью поощрения работников за общие результаты труда по итогам работы. 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осуществлении выплат по итогам работы учитывается выполнение следующих критериев: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в процессе деятельности с представителями других организаций культуры, искусства, образования, творческих и профессиональных союзов и объединений, общественных организаций;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привлечение к участию в деятельности и мероприятиях учреждения значимых лиц региона – политиков, депутатов, общественных деятелей;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инициатива, творчество и применение в работе современных форм и методов организации труда;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участие в профессиональных конкурсах;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-получение в соответствующем периоде ведомственных и правительственных наград, грамот, благодарственных писем;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качество подготовки и проведения мероприятий, связанных с уставной деятельностью учреждения;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качество подготовки и своевременность сдачи отчетности;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непосредственное участие работника в выполнении важных работ, мероприятий.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7.8. Выплаты </w:t>
      </w:r>
      <w:r>
        <w:rPr>
          <w:rFonts w:eastAsia="Calibri"/>
          <w:sz w:val="28"/>
          <w:szCs w:val="28"/>
          <w:lang w:eastAsia="en-US"/>
        </w:rPr>
        <w:t xml:space="preserve">по итогам работы за месяц устанавливаются в размере до 150% от оклада (должностного оклада), </w:t>
      </w:r>
      <w:r>
        <w:rPr>
          <w:rFonts w:eastAsia="Calibri"/>
          <w:bCs/>
          <w:sz w:val="28"/>
          <w:szCs w:val="28"/>
          <w:lang w:eastAsia="en-US"/>
        </w:rPr>
        <w:t>по итогам работы за квартал, год предельным размером не ограничиваются и</w:t>
      </w:r>
      <w:r>
        <w:rPr>
          <w:rFonts w:eastAsia="Calibri"/>
          <w:sz w:val="28"/>
          <w:szCs w:val="28"/>
          <w:lang w:eastAsia="en-US"/>
        </w:rPr>
        <w:t xml:space="preserve"> выплачиваются в пределах фонда оплаты труда. Конкретный размер выплат может определяться как в процентах к окладу (должностному окладу), ставки заработной платы работника, так и в абсолютном размере.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7.9.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7.10.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 по представлению руководителя.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7.11.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бальной оценкой в следующем порядке.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выплаты, осуществляемой конкретному работнику учреждения, определяется по формуле: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= С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 балла</w:t>
      </w:r>
      <w:r>
        <w:rPr>
          <w:rFonts w:eastAsia="Calibri"/>
          <w:sz w:val="28"/>
          <w:szCs w:val="28"/>
          <w:lang w:eastAsia="en-US"/>
        </w:rPr>
        <w:t xml:space="preserve">  x  Б</w:t>
      </w:r>
      <w:proofErr w:type="spell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,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 –  размер выплаты, осуществляемой конкретному работнику Библиотеки в плановом квартале;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 балла</w:t>
      </w:r>
      <w:r>
        <w:rPr>
          <w:rFonts w:eastAsia="Calibri"/>
          <w:sz w:val="28"/>
          <w:szCs w:val="28"/>
          <w:lang w:eastAsia="en-US"/>
        </w:rPr>
        <w:t xml:space="preserve"> – стоимость 1 балла для определения размеров стимулирующих выплат на плановый квартал;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–  количество  баллов по результатам  оценки  труда i-</w:t>
      </w:r>
      <w:proofErr w:type="spellStart"/>
      <w:r>
        <w:rPr>
          <w:rFonts w:eastAsia="Calibri"/>
          <w:sz w:val="28"/>
          <w:szCs w:val="28"/>
          <w:lang w:eastAsia="en-US"/>
        </w:rPr>
        <w:t>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работника Библиотеки,  исчисленное  в  суммовом  выражении  по  показателям оценки за отчетный период (год, полугодие, квартал).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i = n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 балла   </w:t>
      </w:r>
      <w:r>
        <w:rPr>
          <w:rFonts w:eastAsia="Calibri"/>
          <w:sz w:val="28"/>
          <w:szCs w:val="28"/>
          <w:lang w:eastAsia="en-US"/>
        </w:rPr>
        <w:t>= (</w:t>
      </w:r>
      <w:proofErr w:type="spellStart"/>
      <w:r>
        <w:rPr>
          <w:rFonts w:eastAsia="Calibri"/>
          <w:sz w:val="28"/>
          <w:szCs w:val="28"/>
          <w:lang w:eastAsia="en-US"/>
        </w:rPr>
        <w:t>Q</w:t>
      </w:r>
      <w:r>
        <w:rPr>
          <w:rFonts w:eastAsia="Calibri"/>
          <w:sz w:val="28"/>
          <w:szCs w:val="28"/>
          <w:vertAlign w:val="subscript"/>
          <w:lang w:eastAsia="en-US"/>
        </w:rPr>
        <w:t>стим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>
        <w:rPr>
          <w:rFonts w:eastAsia="Calibri"/>
          <w:sz w:val="28"/>
          <w:szCs w:val="28"/>
          <w:lang w:eastAsia="en-US"/>
        </w:rPr>
        <w:t>Q</w:t>
      </w:r>
      <w:r>
        <w:rPr>
          <w:rFonts w:eastAsia="Calibri"/>
          <w:sz w:val="28"/>
          <w:szCs w:val="28"/>
          <w:vertAlign w:val="subscript"/>
          <w:lang w:eastAsia="en-US"/>
        </w:rPr>
        <w:t>стим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. рук    </w:t>
      </w:r>
      <w:r>
        <w:rPr>
          <w:rFonts w:eastAsia="Calibri"/>
          <w:sz w:val="28"/>
          <w:szCs w:val="28"/>
          <w:lang w:eastAsia="en-US"/>
        </w:rPr>
        <w:t>) / SUM Б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i=1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стим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– фонд    оплаты   труда,  предназначенный  для  осуществления стимулирующих выплат работникам учреждения в плановом квартале;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стим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. рук  </w:t>
      </w:r>
      <w:r>
        <w:rPr>
          <w:rFonts w:eastAsia="Calibri"/>
          <w:sz w:val="28"/>
          <w:szCs w:val="28"/>
          <w:lang w:eastAsia="en-US"/>
        </w:rPr>
        <w:t>– плановый    фонд   стимулирующих  выплат  руководителя учреждения, утвержденный в плане финансово-хозяйственной деятельности учреждения в расчете на квартал;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n – количество физических лиц учреждения, подлежащих оценке за отчетный период  (год,  полугодие, квартал), за исключением руководителя учреждения;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lastRenderedPageBreak/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стим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зп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– </w:t>
      </w:r>
      <w:proofErr w:type="spellStart"/>
      <w:r>
        <w:rPr>
          <w:rFonts w:eastAsia="Calibri"/>
          <w:sz w:val="28"/>
          <w:szCs w:val="28"/>
          <w:lang w:eastAsia="en-US"/>
        </w:rPr>
        <w:t>Q</w:t>
      </w:r>
      <w:r>
        <w:rPr>
          <w:rFonts w:eastAsia="Calibri"/>
          <w:sz w:val="28"/>
          <w:szCs w:val="28"/>
          <w:vertAlign w:val="subscript"/>
          <w:lang w:eastAsia="en-US"/>
        </w:rPr>
        <w:t>гар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Q</w:t>
      </w:r>
      <w:r>
        <w:rPr>
          <w:rFonts w:eastAsia="Calibri"/>
          <w:sz w:val="28"/>
          <w:szCs w:val="28"/>
          <w:vertAlign w:val="subscript"/>
          <w:lang w:eastAsia="en-US"/>
        </w:rPr>
        <w:t>отп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зп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плане финансово-хозяйственной деятельности учреждения на плановый квартал;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гар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– гарантированный   фонд  оплаты  труда  (сумма  заработной платы работников 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отп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учреждения на плановый квартал.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отп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Q</w:t>
      </w:r>
      <w:r>
        <w:rPr>
          <w:rFonts w:eastAsia="Calibri"/>
          <w:sz w:val="28"/>
          <w:szCs w:val="28"/>
          <w:vertAlign w:val="subscript"/>
          <w:lang w:eastAsia="en-US"/>
        </w:rPr>
        <w:t>баз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х </w:t>
      </w:r>
      <w:proofErr w:type="spellStart"/>
      <w:r>
        <w:rPr>
          <w:rFonts w:eastAsia="Calibri"/>
          <w:sz w:val="28"/>
          <w:szCs w:val="28"/>
          <w:lang w:eastAsia="en-US"/>
        </w:rPr>
        <w:t>N</w:t>
      </w:r>
      <w:r>
        <w:rPr>
          <w:rFonts w:eastAsia="Calibri"/>
          <w:sz w:val="28"/>
          <w:szCs w:val="28"/>
          <w:vertAlign w:val="subscript"/>
          <w:lang w:eastAsia="en-US"/>
        </w:rPr>
        <w:t>отп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N</w:t>
      </w:r>
      <w:r>
        <w:rPr>
          <w:rFonts w:eastAsia="Calibri"/>
          <w:sz w:val="28"/>
          <w:szCs w:val="28"/>
          <w:vertAlign w:val="subscript"/>
          <w:lang w:eastAsia="en-US"/>
        </w:rPr>
        <w:t>год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Q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баз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плане финансово-хозяйственной деятельности учреждения на месяц в плановом периоде; 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N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отп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квартале согласно плану, утвержденному в Учреждении;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N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год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количество календарных дней в плановом квартале.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7.12.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 за качество выполняемых работ осуществляются в соответствии с Приложениями № 2-4 к настоящему Положению.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7.13. Объем средств на осуществление выплат стимулирующего характера руководителю определяется в соответствии с муниципальными правовыми актами.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Сложившаяся к концу отчетного периода экономия бюджетных средств по стимулирующих выплатам руководителю может направляться на стимулирование труда иных работников учреждения.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96581C" w:rsidRDefault="0096581C" w:rsidP="0096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выплат по итогам работы за год.</w:t>
      </w:r>
    </w:p>
    <w:p w:rsidR="0096581C" w:rsidRDefault="0096581C" w:rsidP="0096581C">
      <w:pPr>
        <w:jc w:val="both"/>
        <w:rPr>
          <w:rFonts w:eastAsia="Calibri"/>
          <w:sz w:val="28"/>
          <w:szCs w:val="28"/>
          <w:lang w:eastAsia="en-US"/>
        </w:rPr>
      </w:pPr>
    </w:p>
    <w:p w:rsidR="0096581C" w:rsidRDefault="0096581C" w:rsidP="0096581C">
      <w:pPr>
        <w:jc w:val="both"/>
        <w:rPr>
          <w:rFonts w:eastAsia="Calibri"/>
          <w:sz w:val="28"/>
          <w:szCs w:val="28"/>
        </w:rPr>
      </w:pPr>
    </w:p>
    <w:p w:rsidR="0096581C" w:rsidRDefault="0096581C" w:rsidP="0096581C">
      <w:pPr>
        <w:jc w:val="both"/>
        <w:rPr>
          <w:rFonts w:eastAsia="Calibri"/>
          <w:sz w:val="28"/>
          <w:szCs w:val="28"/>
        </w:rPr>
      </w:pPr>
    </w:p>
    <w:p w:rsidR="0096581C" w:rsidRDefault="0096581C" w:rsidP="0096581C">
      <w:pPr>
        <w:jc w:val="both"/>
        <w:rPr>
          <w:rFonts w:eastAsia="Calibri"/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6581C" w:rsidRDefault="0096581C" w:rsidP="0096581C">
      <w:pPr>
        <w:ind w:left="3544"/>
        <w:rPr>
          <w:rFonts w:eastAsia="Calibri" w:cs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к видам, условиям, размеру и порядку выплат стимулирующего характера, в том  числе критериям оценки  результативности и качества труда работников муниципального бюджетного учреждения культуры, подведомственного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6581C" w:rsidRDefault="0096581C" w:rsidP="0096581C"/>
    <w:p w:rsidR="0096581C" w:rsidRDefault="0096581C" w:rsidP="0096581C">
      <w:pPr>
        <w:tabs>
          <w:tab w:val="left" w:pos="-216"/>
          <w:tab w:val="left" w:pos="2620"/>
        </w:tabs>
        <w:ind w:left="-885"/>
      </w:pPr>
      <w:r>
        <w:tab/>
      </w:r>
      <w:r>
        <w:tab/>
      </w:r>
    </w:p>
    <w:p w:rsidR="0096581C" w:rsidRDefault="0096581C" w:rsidP="0096581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УЧРЕЖДЕНИЯ</w:t>
      </w:r>
    </w:p>
    <w:p w:rsidR="0096581C" w:rsidRDefault="0096581C" w:rsidP="0096581C">
      <w:pPr>
        <w:tabs>
          <w:tab w:val="left" w:pos="-624"/>
          <w:tab w:val="left" w:pos="2298"/>
        </w:tabs>
        <w:ind w:left="-885"/>
      </w:pPr>
      <w:r>
        <w:tab/>
      </w:r>
    </w:p>
    <w:tbl>
      <w:tblPr>
        <w:tblW w:w="9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5393"/>
        <w:gridCol w:w="2412"/>
      </w:tblGrid>
      <w:tr w:rsidR="0096581C" w:rsidTr="0096581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Показатели и</w:t>
            </w:r>
          </w:p>
          <w:p w:rsidR="0096581C" w:rsidRDefault="0096581C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  <w:p w:rsidR="0096581C" w:rsidRDefault="0096581C">
            <w:pPr>
              <w:autoSpaceDN w:val="0"/>
              <w:adjustRightInd w:val="0"/>
            </w:pPr>
            <w:r>
              <w:rPr>
                <w:b/>
                <w:bCs/>
              </w:rPr>
              <w:t>эффективности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rPr>
                <w:b/>
                <w:bCs/>
              </w:rPr>
              <w:t>Размер выплаты</w:t>
            </w:r>
          </w:p>
        </w:tc>
      </w:tr>
      <w:tr w:rsidR="0096581C" w:rsidTr="0096581C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</w:pPr>
          </w:p>
          <w:p w:rsidR="0096581C" w:rsidRDefault="0096581C">
            <w:pPr>
              <w:autoSpaceDN w:val="0"/>
              <w:adjustRightInd w:val="0"/>
            </w:pPr>
            <w:r>
              <w:t>Художественный руководитель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</w:rPr>
            </w:pPr>
            <w:r>
              <w:rPr>
                <w:rFonts w:eastAsia="Calibri" w:cs="Arial"/>
                <w:kern w:val="24"/>
              </w:rPr>
              <w:t xml:space="preserve">Мероприятия, проводимые </w:t>
            </w:r>
            <w:proofErr w:type="gramStart"/>
            <w:r>
              <w:rPr>
                <w:rFonts w:eastAsia="Calibri" w:cs="Arial"/>
                <w:kern w:val="24"/>
              </w:rPr>
              <w:t>согласно плана</w:t>
            </w:r>
            <w:proofErr w:type="gramEnd"/>
            <w:r>
              <w:rPr>
                <w:rFonts w:eastAsia="Calibri" w:cs="Arial"/>
                <w:kern w:val="24"/>
              </w:rPr>
              <w:t xml:space="preserve"> работы, своевременное предоставление сценария,</w:t>
            </w:r>
          </w:p>
          <w:p w:rsidR="0096581C" w:rsidRDefault="0096581C">
            <w:r>
              <w:rPr>
                <w:kern w:val="24"/>
              </w:rPr>
              <w:t>реклама, освещение деятельности в СМИ Привлечение посетителей, количество участников в концертной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</w:rPr>
            </w:pPr>
            <w:r>
              <w:rPr>
                <w:rFonts w:eastAsia="Calibri" w:cs="Arial"/>
                <w:kern w:val="24"/>
              </w:rPr>
              <w:t xml:space="preserve"> До20 баллов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Участие в культурно - досуговых мероприятиях различного уровн</w:t>
            </w:r>
            <w:proofErr w:type="gramStart"/>
            <w:r>
              <w:rPr>
                <w:rFonts w:eastAsia="Calibri" w:cs="Arial"/>
                <w:kern w:val="24"/>
              </w:rPr>
              <w:t>я(</w:t>
            </w:r>
            <w:proofErr w:type="gramEnd"/>
            <w:r>
              <w:rPr>
                <w:rFonts w:eastAsia="Calibri" w:cs="Arial"/>
                <w:kern w:val="24"/>
              </w:rPr>
              <w:t xml:space="preserve">ведущий, участник т.д.)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</w:rPr>
            </w:pPr>
            <w:r>
              <w:rPr>
                <w:rFonts w:eastAsia="Calibri" w:cs="Arial"/>
                <w:kern w:val="24"/>
              </w:rPr>
              <w:t>До15 баллов</w:t>
            </w:r>
          </w:p>
        </w:tc>
      </w:tr>
      <w:tr w:rsidR="0096581C" w:rsidTr="0096581C">
        <w:trPr>
          <w:trHeight w:val="619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Качественное ведение клубных формирований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До 10 баллов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lang w:eastAsia="ar-SA"/>
              </w:rPr>
              <w:t>Обеспечение стабильности занимающихся в кружках, секциях, клубах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lang w:eastAsia="ar-SA"/>
              </w:rPr>
              <w:t>Сохранность 90 % в месяц – 5 баллов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rPr>
                <w:kern w:val="24"/>
              </w:rPr>
            </w:pPr>
            <w:r>
              <w:rPr>
                <w:kern w:val="24"/>
              </w:rPr>
              <w:t>Количество платных мероприятий и наполняемость зала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 xml:space="preserve"> 50% до 5 баллов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 xml:space="preserve">Свыше 50% - до 10 баллов 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rPr>
                <w:kern w:val="24"/>
              </w:rPr>
            </w:pPr>
            <w:r>
              <w:rPr>
                <w:kern w:val="24"/>
              </w:rPr>
              <w:t>Качественное ведение документации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</w:rPr>
            </w:pPr>
            <w:r>
              <w:rPr>
                <w:rFonts w:eastAsia="Calibri" w:cs="Arial"/>
                <w:kern w:val="24"/>
              </w:rPr>
              <w:t>Нет замечаний – 2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 xml:space="preserve">Участие,  результативность участия в фестивалях и конкурсах: 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Краевых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Зональных</w:t>
            </w:r>
          </w:p>
          <w:p w:rsidR="0096581C" w:rsidRDefault="0096581C">
            <w:r>
              <w:rPr>
                <w:kern w:val="24"/>
              </w:rPr>
              <w:t>Районных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Участие: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Краевые -10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Зональные-8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Районные -5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Результативность: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Краевые -20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Зональные-15</w:t>
            </w:r>
          </w:p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kern w:val="24"/>
              </w:rPr>
              <w:t>Районные -10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kern w:val="24"/>
              </w:rPr>
            </w:pPr>
            <w:r>
              <w:rPr>
                <w:rFonts w:eastAsia="Calibri" w:cs="Arial"/>
                <w:lang w:eastAsia="ar-SA"/>
              </w:rPr>
              <w:t>Повышение квалификации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>Количество документов, подтверждающих участие в образовательных программах, мероприятиях</w:t>
            </w:r>
          </w:p>
          <w:p w:rsidR="0096581C" w:rsidRDefault="0096581C">
            <w:r>
              <w:t xml:space="preserve"> до 10 баллов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 xml:space="preserve">Наличие положительных отзывов в СМИ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 xml:space="preserve">до – 5баллов </w:t>
            </w:r>
            <w:r>
              <w:br w:type="page"/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>Выполнение показателей установленных муниципальным  заданием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>До 10 баллов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 xml:space="preserve">Организация межведомственного взаимодействия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соглашения 5 баллов</w:t>
            </w:r>
          </w:p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Выполнение плана – до 15 баллов от уровня мероприятий.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>Обновление информации на  интерне</w:t>
            </w:r>
            <w:proofErr w:type="gramStart"/>
            <w:r>
              <w:rPr>
                <w:rFonts w:eastAsia="Calibri" w:cs="Arial"/>
                <w:lang w:eastAsia="ar-SA"/>
              </w:rPr>
              <w:t>т-</w:t>
            </w:r>
            <w:proofErr w:type="gramEnd"/>
            <w:r>
              <w:rPr>
                <w:rFonts w:eastAsia="Calibri" w:cs="Arial"/>
                <w:lang w:eastAsia="ar-SA"/>
              </w:rPr>
              <w:t xml:space="preserve"> ресурсах учреждения, СМИ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5 баллов</w:t>
            </w:r>
          </w:p>
        </w:tc>
      </w:tr>
      <w:tr w:rsidR="0096581C" w:rsidTr="0096581C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 xml:space="preserve">Вовлечение несовершеннолетних от 14 до 18 лет, находящихся в социально опасном положении и трудной жизненной ситуации  к участию в проектах и мероприятиях, проводимых учреждением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r>
              <w:t>Количество участников -</w:t>
            </w:r>
          </w:p>
          <w:p w:rsidR="0096581C" w:rsidRDefault="0096581C">
            <w:r>
              <w:t xml:space="preserve">до 10 баллов </w:t>
            </w:r>
          </w:p>
          <w:p w:rsidR="0096581C" w:rsidRDefault="0096581C"/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</w:p>
        </w:tc>
      </w:tr>
      <w:tr w:rsidR="0096581C" w:rsidTr="0096581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jc w:val="both"/>
              <w:rPr>
                <w:rFonts w:cs="Courier New"/>
                <w:lang w:eastAsia="ar-SA"/>
              </w:rPr>
            </w:pPr>
            <w:r>
              <w:rPr>
                <w:rFonts w:eastAsia="Calibri"/>
                <w:lang w:eastAsia="ar-SA"/>
              </w:rPr>
              <w:t>Уборщик служебного помещения, кочегар.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widowControl w:val="0"/>
              <w:autoSpaceDE w:val="0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Своевременное выполнение задания руководителя</w:t>
            </w:r>
          </w:p>
          <w:p w:rsidR="0096581C" w:rsidRDefault="0096581C">
            <w:pPr>
              <w:rPr>
                <w:kern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rPr>
                <w:kern w:val="24"/>
              </w:rPr>
            </w:pPr>
            <w:r>
              <w:rPr>
                <w:kern w:val="24"/>
              </w:rPr>
              <w:t>До 20 баллов</w:t>
            </w:r>
          </w:p>
          <w:p w:rsidR="0096581C" w:rsidRDefault="0096581C">
            <w:pPr>
              <w:keepNext/>
              <w:widowControl w:val="0"/>
              <w:autoSpaceDE w:val="0"/>
              <w:spacing w:before="240" w:after="120"/>
              <w:rPr>
                <w:rFonts w:eastAsia="DejaVu Sans"/>
                <w:i/>
                <w:iCs/>
                <w:kern w:val="24"/>
              </w:rPr>
            </w:pPr>
          </w:p>
        </w:tc>
      </w:tr>
    </w:tbl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96581C" w:rsidRDefault="0096581C" w:rsidP="0096581C">
      <w:pPr>
        <w:ind w:left="3544"/>
        <w:rPr>
          <w:rFonts w:eastAsia="Calibri" w:cs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к видам, условиям, размеру и порядку выплат стимулирующего характера, в том  числе критериям оценки  результативности и качества труда работников муниципального бюджетного учреждения культуры, подведомственного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96581C" w:rsidRDefault="0096581C" w:rsidP="0096581C">
      <w:pPr>
        <w:autoSpaceDN w:val="0"/>
        <w:adjustRightInd w:val="0"/>
        <w:ind w:firstLine="5600"/>
      </w:pPr>
    </w:p>
    <w:p w:rsidR="0096581C" w:rsidRDefault="0096581C" w:rsidP="0096581C"/>
    <w:p w:rsidR="0096581C" w:rsidRDefault="0096581C" w:rsidP="0096581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ИНТЕНСИВНОСТЬ И ВЫСОКИЕ РЕЗУЛЬТАТЫ РАБОТЫ РАБОТНИКОВ УЧРЕЖДЕНИЯ</w:t>
      </w: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69"/>
        <w:gridCol w:w="1984"/>
      </w:tblGrid>
      <w:tr w:rsidR="0096581C" w:rsidTr="00965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критерия оценки результативности и качества труда</w:t>
            </w:r>
          </w:p>
          <w:p w:rsidR="0096581C" w:rsidRDefault="0096581C">
            <w:pPr>
              <w:autoSpaceDN w:val="0"/>
              <w:adjustRightInd w:val="0"/>
              <w:rPr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Содержание критерия оценки результативности и качества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Оценка в баллах</w:t>
            </w:r>
          </w:p>
        </w:tc>
      </w:tr>
      <w:tr w:rsidR="0096581C" w:rsidTr="009658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</w:pPr>
            <w:r>
              <w:t>Интенсивность  труда (по итогам предыдущего месяца)</w:t>
            </w:r>
          </w:p>
          <w:p w:rsidR="0096581C" w:rsidRDefault="0096581C">
            <w:pPr>
              <w:autoSpaceDN w:val="0"/>
              <w:adjustRightInd w:val="0"/>
              <w:rPr>
                <w:color w:val="FF0000"/>
              </w:rPr>
            </w:pPr>
          </w:p>
          <w:p w:rsidR="0096581C" w:rsidRDefault="0096581C">
            <w:pPr>
              <w:autoSpaceDN w:val="0"/>
              <w:adjustRightInd w:val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20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10 баллов</w:t>
            </w:r>
          </w:p>
        </w:tc>
      </w:tr>
      <w:tr w:rsidR="0096581C" w:rsidTr="009658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</w:pPr>
            <w:r>
              <w:t>Высокие результаты работы</w:t>
            </w:r>
          </w:p>
          <w:p w:rsidR="0096581C" w:rsidRDefault="0096581C">
            <w:pPr>
              <w:autoSpaceDN w:val="0"/>
              <w:adjustRightInd w:val="0"/>
            </w:pPr>
          </w:p>
          <w:p w:rsidR="0096581C" w:rsidRDefault="0096581C">
            <w:pPr>
              <w:autoSpaceDN w:val="0"/>
              <w:adjustRightInd w:val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Использование в проведение мероприятий информационных технологий (слайд шоу, плакатов, презентаций, буклетов и т.д.).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До10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организации и проведение мероприятий, направленных на повышение имиджа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15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Непосредственное участие в разработке и реализации проектов,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проект разработан, но не получил грант -5 баллов</w:t>
            </w:r>
          </w:p>
          <w:p w:rsidR="0096581C" w:rsidRDefault="0096581C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проект разработан, стал победителем конкурса – до 30 баллов</w:t>
            </w:r>
          </w:p>
        </w:tc>
      </w:tr>
      <w:tr w:rsidR="0096581C" w:rsidTr="009658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</w:pPr>
            <w:r>
              <w:t>Стабильное выполнение функциональных обязанностей</w:t>
            </w:r>
          </w:p>
          <w:p w:rsidR="0096581C" w:rsidRDefault="0096581C">
            <w:pPr>
              <w:autoSpaceDN w:val="0"/>
              <w:adjustRightInd w:val="0"/>
            </w:pPr>
          </w:p>
          <w:p w:rsidR="0096581C" w:rsidRDefault="0096581C">
            <w:pPr>
              <w:autoSpaceDN w:val="0"/>
              <w:adjustRightInd w:val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Выполнение плана работы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Своевременное, выполнение заданий руководителя и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20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>Организация и участие в ремонтных работах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>До 20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 xml:space="preserve">Благоустройство территории учреждения </w:t>
            </w:r>
          </w:p>
          <w:p w:rsidR="0096581C" w:rsidRDefault="0096581C">
            <w:r>
              <w:t xml:space="preserve">- Озеленение и декорирование территории </w:t>
            </w:r>
          </w:p>
          <w:p w:rsidR="0096581C" w:rsidRDefault="0096581C">
            <w:r>
              <w:t xml:space="preserve">- Озеленение и внутреннее оформление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>До 15 баллов</w:t>
            </w:r>
          </w:p>
          <w:p w:rsidR="0096581C" w:rsidRDefault="0096581C">
            <w:r>
              <w:t>10 балл,</w:t>
            </w:r>
          </w:p>
          <w:p w:rsidR="0096581C" w:rsidRDefault="0096581C">
            <w:r>
              <w:t>10 балл.</w:t>
            </w:r>
          </w:p>
        </w:tc>
      </w:tr>
    </w:tbl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6581C" w:rsidRDefault="0096581C" w:rsidP="0096581C">
      <w:pPr>
        <w:ind w:left="3544"/>
        <w:rPr>
          <w:rFonts w:eastAsia="Calibri" w:cs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к видам, условиям, размеру и порядку выплат стимулирующего характера, в том  числе критериям оценки  результативности и качества труда работников муниципального бюджетного учреждения культуры, подведомственного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6581C" w:rsidRDefault="0096581C" w:rsidP="0096581C"/>
    <w:p w:rsidR="0096581C" w:rsidRDefault="0096581C" w:rsidP="0096581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РЕЗУЛЬТАТИВНОСТИ И КАЧЕСТВА ТРУДА ДЛЯ ОПРЕДЕЛЕНИЯ РАЗМЕРОВ ВЫПЛАТ ЗА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КАЧЕСТВО ВЫПОЛНЯЕМЫХ РАБОТ РАБОТНИКОВ УЧРЕЖДЕНИЯ</w:t>
      </w:r>
    </w:p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5195"/>
        <w:gridCol w:w="2127"/>
      </w:tblGrid>
      <w:tr w:rsidR="0096581C" w:rsidTr="0096581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критерия оценки результативности и качества труда</w:t>
            </w:r>
          </w:p>
          <w:p w:rsidR="0096581C" w:rsidRDefault="0096581C">
            <w:pPr>
              <w:autoSpaceDN w:val="0"/>
              <w:adjustRightInd w:val="0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Содержание критерия оценки результативности и качества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suppressAutoHyphens/>
              <w:autoSpaceDE w:val="0"/>
              <w:spacing w:before="12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Оценка в баллах</w:t>
            </w:r>
          </w:p>
        </w:tc>
      </w:tr>
      <w:tr w:rsidR="0096581C" w:rsidTr="0096581C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 качество выполняемых работ работников учреждения </w:t>
            </w:r>
          </w:p>
          <w:p w:rsidR="0096581C" w:rsidRDefault="0096581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r>
              <w:t>Соблюдение качества выполняемых работ в части выполнения возложенных функциональных обязанностей</w:t>
            </w:r>
          </w:p>
          <w:p w:rsidR="0096581C" w:rsidRDefault="009658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r>
              <w:t>До 30 баллов</w:t>
            </w:r>
          </w:p>
          <w:p w:rsidR="0096581C" w:rsidRDefault="0096581C"/>
        </w:tc>
      </w:tr>
      <w:tr w:rsidR="0096581C" w:rsidTr="0096581C"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r>
              <w:t xml:space="preserve">Своевременное, полное и достоверное предоставление отчетности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rPr>
                <w:b/>
                <w:bCs/>
              </w:rPr>
            </w:pPr>
            <w:r>
              <w:rPr>
                <w:bCs/>
              </w:rPr>
              <w:t>До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10 баллов</w:t>
            </w:r>
          </w:p>
        </w:tc>
      </w:tr>
    </w:tbl>
    <w:p w:rsidR="0096581C" w:rsidRDefault="0096581C" w:rsidP="0096581C">
      <w:pPr>
        <w:autoSpaceDN w:val="0"/>
        <w:adjustRightInd w:val="0"/>
        <w:ind w:firstLine="5600"/>
        <w:rPr>
          <w:sz w:val="28"/>
          <w:szCs w:val="28"/>
        </w:rPr>
      </w:pPr>
    </w:p>
    <w:p w:rsidR="0096581C" w:rsidRDefault="0096581C" w:rsidP="0096581C"/>
    <w:p w:rsidR="0096581C" w:rsidRDefault="0096581C" w:rsidP="0096581C">
      <w:pPr>
        <w:rPr>
          <w:sz w:val="28"/>
          <w:szCs w:val="28"/>
        </w:rPr>
      </w:pPr>
    </w:p>
    <w:p w:rsidR="0096581C" w:rsidRDefault="0096581C" w:rsidP="0096581C">
      <w:pPr>
        <w:spacing w:after="200" w:line="276" w:lineRule="auto"/>
        <w:ind w:firstLine="708"/>
        <w:rPr>
          <w:sz w:val="28"/>
          <w:szCs w:val="28"/>
          <w:lang w:eastAsia="en-US"/>
        </w:rPr>
      </w:pPr>
    </w:p>
    <w:p w:rsidR="0096581C" w:rsidRDefault="0096581C" w:rsidP="0096581C">
      <w:pPr>
        <w:spacing w:after="200" w:line="276" w:lineRule="auto"/>
        <w:ind w:firstLine="708"/>
        <w:rPr>
          <w:sz w:val="28"/>
          <w:szCs w:val="28"/>
          <w:lang w:eastAsia="en-US"/>
        </w:rPr>
      </w:pPr>
    </w:p>
    <w:p w:rsidR="0096581C" w:rsidRDefault="0096581C" w:rsidP="0096581C">
      <w:pPr>
        <w:spacing w:after="200" w:line="276" w:lineRule="auto"/>
        <w:ind w:firstLine="708"/>
        <w:rPr>
          <w:sz w:val="28"/>
          <w:szCs w:val="28"/>
          <w:lang w:eastAsia="en-US"/>
        </w:rPr>
      </w:pPr>
    </w:p>
    <w:p w:rsidR="0096581C" w:rsidRDefault="0096581C" w:rsidP="0096581C">
      <w:pPr>
        <w:spacing w:after="200"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приложении если есть еще должности другие, например, тренер, методист, оператор котельной их необходимо добавить.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2410"/>
      </w:tblGrid>
      <w:tr w:rsidR="0096581C" w:rsidTr="009658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</w:p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</w:p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</w:p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внедрение и использование в работе новых методов, технологий, оборудования  или  программного 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своевременное предоставление информации по запросам физических 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10 баллов 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представителей муниципального образования в конкурсах, проектах, мероприятиях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участников,  участвующих в конкурсах, проектах, мероприятиях различного уровня:  до 10 чел. - 10 баллов</w:t>
            </w: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10 чел.  - 15 баллов</w:t>
            </w:r>
          </w:p>
        </w:tc>
      </w:tr>
      <w:tr w:rsidR="0096581C" w:rsidTr="0096581C">
        <w:trPr>
          <w:trHeight w:val="4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Ведение профессиональной документации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tabs>
                <w:tab w:val="left" w:pos="1440"/>
              </w:tabs>
              <w:spacing w:after="200" w:line="276" w:lineRule="auto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iCs/>
                <w:color w:val="000000"/>
                <w:lang w:eastAsia="en-US"/>
              </w:rPr>
              <w:t>до 20 баллов</w:t>
            </w:r>
          </w:p>
          <w:p w:rsidR="0096581C" w:rsidRDefault="0096581C">
            <w:pPr>
              <w:tabs>
                <w:tab w:val="left" w:pos="1440"/>
              </w:tabs>
              <w:spacing w:after="200" w:line="276" w:lineRule="auto"/>
              <w:rPr>
                <w:i/>
                <w:iCs/>
                <w:color w:val="000000"/>
                <w:lang w:eastAsia="en-US"/>
              </w:rPr>
            </w:pPr>
          </w:p>
          <w:p w:rsidR="0096581C" w:rsidRDefault="0096581C">
            <w:pPr>
              <w:tabs>
                <w:tab w:val="left" w:pos="1440"/>
              </w:tabs>
              <w:spacing w:after="200" w:line="276" w:lineRule="auto"/>
              <w:rPr>
                <w:i/>
                <w:iCs/>
                <w:color w:val="000000"/>
                <w:lang w:eastAsia="en-US"/>
              </w:rPr>
            </w:pPr>
          </w:p>
          <w:p w:rsidR="0096581C" w:rsidRDefault="0096581C">
            <w:pPr>
              <w:tabs>
                <w:tab w:val="left" w:pos="144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наличие материалов в СМИ материал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15 баллов </w:t>
            </w:r>
            <w:r>
              <w:rPr>
                <w:lang w:eastAsia="en-US"/>
              </w:rPr>
              <w:br w:type="page"/>
            </w:r>
          </w:p>
        </w:tc>
      </w:tr>
      <w:tr w:rsidR="0096581C" w:rsidTr="0096581C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before="12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реализация программ и проектов, определяющих развитие учреждения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баллов</w:t>
            </w: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разработка и издание методических материалов,</w:t>
            </w:r>
          </w:p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социологических исследований по нормативно-правовой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</w:t>
            </w:r>
          </w:p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показателей установленных муниципальным  заданием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межведомственного взаимодействия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консультационной помощи по </w:t>
            </w:r>
            <w:r>
              <w:rPr>
                <w:lang w:eastAsia="en-US"/>
              </w:rPr>
              <w:lastRenderedPageBreak/>
              <w:t>своему направлению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получателей </w:t>
            </w:r>
            <w:r>
              <w:rPr>
                <w:lang w:eastAsia="en-US"/>
              </w:rPr>
              <w:lastRenderedPageBreak/>
              <w:t>информационных услуг</w:t>
            </w: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30 человек - 5 баллов </w:t>
            </w:r>
          </w:p>
          <w:p w:rsidR="0096581C" w:rsidRDefault="009658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человек – от 5 до 30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информации на  </w:t>
            </w:r>
            <w:proofErr w:type="spellStart"/>
            <w:r>
              <w:rPr>
                <w:lang w:eastAsia="en-US"/>
              </w:rPr>
              <w:t>интернет-ресурсах</w:t>
            </w:r>
            <w:proofErr w:type="spellEnd"/>
            <w:r>
              <w:rPr>
                <w:lang w:eastAsia="en-US"/>
              </w:rPr>
              <w:t xml:space="preserve">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</w:tr>
      <w:tr w:rsidR="0096581C" w:rsidTr="009658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</w:pPr>
            <w:r>
              <w:t>тренер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  <w:r>
              <w:rPr>
                <w:color w:val="FF0000"/>
                <w:kern w:val="24"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Участие клуба, в мероприятиях различного уровня:</w:t>
            </w:r>
          </w:p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-внутриклубного</w:t>
            </w:r>
          </w:p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-районного,</w:t>
            </w:r>
          </w:p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-зонального,</w:t>
            </w:r>
          </w:p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-краевого. </w:t>
            </w:r>
          </w:p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внутриклубного до 5баллов;</w:t>
            </w:r>
          </w:p>
          <w:p w:rsidR="0096581C" w:rsidRDefault="0096581C">
            <w:pPr>
              <w:spacing w:line="360" w:lineRule="auto"/>
              <w:ind w:hanging="108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proofErr w:type="gramStart"/>
            <w:r>
              <w:rPr>
                <w:szCs w:val="20"/>
                <w:lang w:eastAsia="en-US"/>
              </w:rPr>
              <w:t>районного</w:t>
            </w:r>
            <w:proofErr w:type="gramEnd"/>
            <w:r>
              <w:rPr>
                <w:szCs w:val="20"/>
                <w:lang w:eastAsia="en-US"/>
              </w:rPr>
              <w:t xml:space="preserve"> до 8 баллов,</w:t>
            </w:r>
          </w:p>
          <w:p w:rsidR="0096581C" w:rsidRDefault="0096581C">
            <w:pPr>
              <w:spacing w:line="360" w:lineRule="auto"/>
              <w:ind w:hanging="108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proofErr w:type="gramStart"/>
            <w:r>
              <w:rPr>
                <w:szCs w:val="20"/>
                <w:lang w:eastAsia="en-US"/>
              </w:rPr>
              <w:t>зонального</w:t>
            </w:r>
            <w:proofErr w:type="gramEnd"/>
            <w:r>
              <w:rPr>
                <w:szCs w:val="20"/>
                <w:lang w:eastAsia="en-US"/>
              </w:rPr>
              <w:t xml:space="preserve"> до 10 баллов,</w:t>
            </w:r>
          </w:p>
          <w:p w:rsidR="0096581C" w:rsidRDefault="0096581C">
            <w:pPr>
              <w:spacing w:line="360" w:lineRule="auto"/>
              <w:ind w:hanging="108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proofErr w:type="gramStart"/>
            <w:r>
              <w:rPr>
                <w:szCs w:val="20"/>
                <w:lang w:eastAsia="en-US"/>
              </w:rPr>
              <w:t>краевого</w:t>
            </w:r>
            <w:proofErr w:type="gramEnd"/>
            <w:r>
              <w:rPr>
                <w:szCs w:val="20"/>
                <w:lang w:eastAsia="en-US"/>
              </w:rPr>
              <w:t xml:space="preserve"> до 15 баллов. </w:t>
            </w:r>
          </w:p>
          <w:p w:rsidR="0096581C" w:rsidRDefault="0096581C">
            <w:pPr>
              <w:spacing w:line="360" w:lineRule="auto"/>
              <w:ind w:hanging="108"/>
              <w:rPr>
                <w:szCs w:val="20"/>
                <w:lang w:eastAsia="en-US"/>
              </w:rPr>
            </w:pP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360" w:lineRule="auto"/>
              <w:rPr>
                <w:color w:val="FF0000"/>
                <w:kern w:val="24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Участие участников клуба, в организации и проведении </w:t>
            </w:r>
            <w:proofErr w:type="spellStart"/>
            <w:r>
              <w:rPr>
                <w:szCs w:val="20"/>
                <w:lang w:eastAsia="en-US"/>
              </w:rPr>
              <w:t>имиджевых</w:t>
            </w:r>
            <w:proofErr w:type="spellEnd"/>
            <w:r>
              <w:rPr>
                <w:szCs w:val="20"/>
                <w:lang w:eastAsia="en-US"/>
              </w:rPr>
              <w:t xml:space="preserve">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 xml:space="preserve">Одно мероприятие  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 xml:space="preserve"> до5 баллов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Два мероприятия  до 10 баллов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 xml:space="preserve">Более до 15 баллов 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360" w:lineRule="auto"/>
              <w:rPr>
                <w:szCs w:val="20"/>
                <w:lang w:eastAsia="en-US"/>
              </w:rPr>
            </w:pPr>
            <w:r>
              <w:rPr>
                <w:kern w:val="24"/>
                <w:szCs w:val="20"/>
                <w:lang w:eastAsia="en-US"/>
              </w:rPr>
              <w:t>У</w:t>
            </w:r>
            <w:r>
              <w:rPr>
                <w:szCs w:val="20"/>
                <w:lang w:eastAsia="en-US"/>
              </w:rPr>
              <w:t>частие руководителя клуба, в организации и проведении мероприятий</w:t>
            </w:r>
            <w:r>
              <w:rPr>
                <w:kern w:val="24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внутриклубного до 5баллов;</w:t>
            </w:r>
          </w:p>
          <w:p w:rsidR="0096581C" w:rsidRDefault="0096581C">
            <w:pPr>
              <w:spacing w:line="360" w:lineRule="auto"/>
              <w:ind w:hanging="108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proofErr w:type="gramStart"/>
            <w:r>
              <w:rPr>
                <w:szCs w:val="20"/>
                <w:lang w:eastAsia="en-US"/>
              </w:rPr>
              <w:t>районного</w:t>
            </w:r>
            <w:proofErr w:type="gramEnd"/>
            <w:r>
              <w:rPr>
                <w:szCs w:val="20"/>
                <w:lang w:eastAsia="en-US"/>
              </w:rPr>
              <w:t xml:space="preserve"> до 15 баллов,</w:t>
            </w:r>
          </w:p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kern w:val="24"/>
                <w:lang w:eastAsia="en-US"/>
              </w:rPr>
              <w:t xml:space="preserve"> 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360" w:lineRule="auto"/>
              <w:rPr>
                <w:kern w:val="24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Призовые места, занятые клубом, в мероприятиях и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Районные -10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Зональные-15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Краевые-20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Призовые </w:t>
            </w:r>
            <w:proofErr w:type="gramStart"/>
            <w:r>
              <w:rPr>
                <w:lang w:eastAsia="en-US"/>
              </w:rPr>
              <w:t>места</w:t>
            </w:r>
            <w:proofErr w:type="gramEnd"/>
            <w:r>
              <w:rPr>
                <w:lang w:eastAsia="en-US"/>
              </w:rPr>
              <w:t xml:space="preserve"> занятые участниками клуба, объединения (личный зачет) в мероприятиях и соревнованиях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Районные -10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Зональные-15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Краевые-20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 xml:space="preserve">Применение ИКТ технологий при проведении </w:t>
            </w:r>
            <w:r>
              <w:rPr>
                <w:rFonts w:eastAsia="Calibri"/>
                <w:kern w:val="24"/>
              </w:rPr>
              <w:lastRenderedPageBreak/>
              <w:t>занятии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hanging="10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lastRenderedPageBreak/>
              <w:t>До 15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повышение квалификации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количество документов, подтверждающих участие в образовательных программах, мероприятиях-</w:t>
            </w:r>
          </w:p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 до 10 баллов</w:t>
            </w:r>
          </w:p>
        </w:tc>
      </w:tr>
      <w:tr w:rsidR="0096581C" w:rsidTr="0096581C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after="200" w:line="276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положительных отзывов, материалов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в средствах массовой информации – 5баллов </w:t>
            </w:r>
            <w:r>
              <w:rPr>
                <w:lang w:eastAsia="en-US"/>
              </w:rPr>
              <w:br w:type="page"/>
              <w:t>благодарственное письмо – 2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</w:t>
            </w:r>
          </w:p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показателей установленных муниципальным  заданием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5 баллов</w:t>
            </w:r>
          </w:p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proofErr w:type="gramStart"/>
            <w:r>
              <w:rPr>
                <w:lang w:eastAsia="en-US"/>
              </w:rPr>
              <w:t>–д</w:t>
            </w:r>
            <w:proofErr w:type="gramEnd"/>
            <w:r>
              <w:rPr>
                <w:lang w:eastAsia="en-US"/>
              </w:rPr>
              <w:t>о 15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</w:p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</w:p>
          <w:p w:rsidR="0096581C" w:rsidRDefault="0096581C">
            <w:pPr>
              <w:spacing w:after="200"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информации на  </w:t>
            </w:r>
            <w:proofErr w:type="spellStart"/>
            <w:r>
              <w:rPr>
                <w:lang w:eastAsia="en-US"/>
              </w:rPr>
              <w:t>интернет-ресурсах</w:t>
            </w:r>
            <w:proofErr w:type="spellEnd"/>
            <w:r>
              <w:rPr>
                <w:lang w:eastAsia="en-US"/>
              </w:rPr>
              <w:t xml:space="preserve"> учреждения, СМИ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Качественное выполнение разделов Программы</w:t>
            </w:r>
          </w:p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 10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стабильности занимающейся в клубе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Сохранность -90 % в месяц – 5 баллов</w:t>
            </w:r>
          </w:p>
        </w:tc>
      </w:tr>
      <w:tr w:rsidR="0096581C" w:rsidTr="0096581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C" w:rsidRDefault="0096581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1C" w:rsidRDefault="0096581C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вовлечение несовершеннолетних от 14 до 18 лет, находящихся в социально опасном положении и трудной жизненной ситуации  к участию в проектах и мероприятиях, проводимых учреждением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1C" w:rsidRDefault="0096581C">
            <w:pPr>
              <w:spacing w:line="276" w:lineRule="auto"/>
              <w:ind w:hanging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участников 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10 баллов </w:t>
            </w:r>
          </w:p>
          <w:p w:rsidR="0096581C" w:rsidRDefault="0096581C">
            <w:pPr>
              <w:spacing w:line="276" w:lineRule="auto"/>
              <w:ind w:hanging="108"/>
              <w:rPr>
                <w:rFonts w:eastAsia="Calibri"/>
                <w:lang w:eastAsia="en-US"/>
              </w:rPr>
            </w:pPr>
          </w:p>
          <w:p w:rsidR="0096581C" w:rsidRDefault="0096581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3C6192" w:rsidRDefault="003C6192">
      <w:bookmarkStart w:id="0" w:name="_GoBack"/>
      <w:bookmarkEnd w:id="0"/>
    </w:p>
    <w:sectPr w:rsidR="003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C0"/>
    <w:rsid w:val="003C6192"/>
    <w:rsid w:val="0096581C"/>
    <w:rsid w:val="00B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3398</Words>
  <Characters>19373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2015-06-01T07:04:00Z</dcterms:created>
  <dcterms:modified xsi:type="dcterms:W3CDTF">2015-06-01T07:04:00Z</dcterms:modified>
</cp:coreProperties>
</file>