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F" w:rsidRDefault="00987A5F" w:rsidP="00987A5F">
      <w:pPr>
        <w:tabs>
          <w:tab w:val="left" w:pos="7305"/>
        </w:tabs>
        <w:jc w:val="center"/>
        <w:rPr>
          <w:sz w:val="28"/>
          <w:szCs w:val="28"/>
        </w:rPr>
      </w:pPr>
    </w:p>
    <w:p w:rsidR="00987A5F" w:rsidRDefault="00987A5F" w:rsidP="00987A5F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987A5F" w:rsidRDefault="00987A5F" w:rsidP="00987A5F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987A5F" w:rsidRDefault="00987A5F" w:rsidP="00987A5F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987A5F" w:rsidRDefault="00987A5F" w:rsidP="00987A5F">
      <w:pPr>
        <w:tabs>
          <w:tab w:val="left" w:pos="2505"/>
        </w:tabs>
        <w:jc w:val="center"/>
        <w:rPr>
          <w:sz w:val="28"/>
          <w:szCs w:val="28"/>
        </w:rPr>
      </w:pPr>
    </w:p>
    <w:p w:rsidR="00987A5F" w:rsidRDefault="00987A5F" w:rsidP="00987A5F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7A5F" w:rsidRDefault="00987A5F" w:rsidP="00987A5F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87A5F" w:rsidRDefault="00D80CFE" w:rsidP="00987A5F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bookmarkStart w:id="0" w:name="_GoBack"/>
      <w:bookmarkEnd w:id="0"/>
      <w:r w:rsidR="00E700FE">
        <w:rPr>
          <w:sz w:val="28"/>
          <w:szCs w:val="28"/>
        </w:rPr>
        <w:t>.11.2016</w:t>
      </w:r>
      <w:r w:rsidR="00987A5F">
        <w:rPr>
          <w:sz w:val="28"/>
          <w:szCs w:val="28"/>
        </w:rPr>
        <w:t xml:space="preserve">                                   </w:t>
      </w:r>
      <w:proofErr w:type="spellStart"/>
      <w:r w:rsidR="00987A5F">
        <w:rPr>
          <w:sz w:val="28"/>
          <w:szCs w:val="28"/>
        </w:rPr>
        <w:t>с</w:t>
      </w:r>
      <w:proofErr w:type="gramStart"/>
      <w:r w:rsidR="00987A5F">
        <w:rPr>
          <w:sz w:val="28"/>
          <w:szCs w:val="28"/>
        </w:rPr>
        <w:t>.К</w:t>
      </w:r>
      <w:proofErr w:type="gramEnd"/>
      <w:r w:rsidR="00987A5F">
        <w:rPr>
          <w:sz w:val="28"/>
          <w:szCs w:val="28"/>
        </w:rPr>
        <w:t>уреж</w:t>
      </w:r>
      <w:proofErr w:type="spellEnd"/>
      <w:r w:rsidR="00987A5F">
        <w:rPr>
          <w:sz w:val="28"/>
          <w:szCs w:val="28"/>
        </w:rPr>
        <w:t xml:space="preserve">                                            № ВН-17-р</w:t>
      </w: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</w:t>
      </w:r>
    </w:p>
    <w:p w:rsidR="00987A5F" w:rsidRDefault="00987A5F" w:rsidP="00987A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 </w:t>
      </w:r>
    </w:p>
    <w:p w:rsidR="00987A5F" w:rsidRDefault="00987A5F" w:rsidP="00987A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Курежского сельсовета администрации </w:t>
      </w:r>
    </w:p>
    <w:p w:rsidR="00987A5F" w:rsidRDefault="00987A5F" w:rsidP="00987A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987A5F" w:rsidRDefault="00987A5F" w:rsidP="00987A5F">
      <w:pPr>
        <w:outlineLvl w:val="0"/>
        <w:rPr>
          <w:b/>
          <w:sz w:val="28"/>
          <w:szCs w:val="28"/>
        </w:rPr>
      </w:pPr>
    </w:p>
    <w:p w:rsidR="00987A5F" w:rsidRDefault="00987A5F" w:rsidP="00987A5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ФЗ от 06.03.2003г. № 131 ФЗ « Об общих принципах организации местного самоуправления в РФ», ст.6 Устава  Курежского сельсовета  Курежский сельский Совет депутатов    РЕШИЛ:</w:t>
      </w: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по организации исполнения бюджета Курежского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бюджета.</w:t>
      </w:r>
    </w:p>
    <w:p w:rsidR="00987A5F" w:rsidRDefault="00987A5F" w:rsidP="00987A5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2.Осуществление полномочий считать переданными с момента получения администрацией Идринского района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987A5F" w:rsidRDefault="00987A5F" w:rsidP="00987A5F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Решения вступает в силу  со дня  принятия</w:t>
      </w: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</w:p>
    <w:p w:rsidR="00987A5F" w:rsidRDefault="00987A5F" w:rsidP="00987A5F">
      <w:pPr>
        <w:rPr>
          <w:sz w:val="28"/>
          <w:szCs w:val="28"/>
        </w:rPr>
      </w:pPr>
    </w:p>
    <w:p w:rsidR="008024EF" w:rsidRDefault="008024EF"/>
    <w:sectPr w:rsidR="008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C"/>
    <w:rsid w:val="008024EF"/>
    <w:rsid w:val="00987A5F"/>
    <w:rsid w:val="00D80CFE"/>
    <w:rsid w:val="00D9349C"/>
    <w:rsid w:val="00E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2016-12-20T07:17:00Z</dcterms:created>
  <dcterms:modified xsi:type="dcterms:W3CDTF">2016-12-23T02:16:00Z</dcterms:modified>
</cp:coreProperties>
</file>